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A579AD" w:rsidP="00BF474F" w:rsidRDefault="00A579AD" w14:paraId="589A50E6" w14:textId="537DEC7A">
      <w:pPr>
        <w:spacing w:after="0" w:line="240" w:lineRule="auto"/>
        <w:jc w:val="center"/>
      </w:pPr>
      <w:r w:rsidR="311389ED">
        <w:drawing>
          <wp:inline wp14:editId="03263735" wp14:anchorId="721CB1C5">
            <wp:extent cx="1771650" cy="1579721"/>
            <wp:effectExtent l="0" t="0" r="0" b="0"/>
            <wp:docPr id="1663172609" name="" title=""/>
            <wp:cNvGraphicFramePr>
              <a:graphicFrameLocks noChangeAspect="1"/>
            </wp:cNvGraphicFramePr>
            <a:graphic>
              <a:graphicData uri="http://schemas.openxmlformats.org/drawingml/2006/picture">
                <pic:pic>
                  <pic:nvPicPr>
                    <pic:cNvPr id="0" name=""/>
                    <pic:cNvPicPr/>
                  </pic:nvPicPr>
                  <pic:blipFill>
                    <a:blip r:embed="R81e00d28b45b45f9">
                      <a:extLst>
                        <a:ext xmlns:a="http://schemas.openxmlformats.org/drawingml/2006/main" uri="{28A0092B-C50C-407E-A947-70E740481C1C}">
                          <a14:useLocalDpi val="0"/>
                        </a:ext>
                      </a:extLst>
                    </a:blip>
                    <a:stretch>
                      <a:fillRect/>
                    </a:stretch>
                  </pic:blipFill>
                  <pic:spPr>
                    <a:xfrm>
                      <a:off x="0" y="0"/>
                      <a:ext cx="1771650" cy="1579721"/>
                    </a:xfrm>
                    <a:prstGeom prst="rect">
                      <a:avLst/>
                    </a:prstGeom>
                  </pic:spPr>
                </pic:pic>
              </a:graphicData>
            </a:graphic>
          </wp:inline>
        </w:drawing>
      </w:r>
    </w:p>
    <w:p w:rsidR="00BF474F" w:rsidP="00BF474F" w:rsidRDefault="00BF474F" w14:paraId="2E7C1F97" w14:textId="1B850194">
      <w:pPr>
        <w:spacing w:after="0" w:line="240" w:lineRule="auto"/>
        <w:jc w:val="center"/>
        <w:rPr>
          <w:sz w:val="24"/>
          <w:szCs w:val="24"/>
        </w:rPr>
      </w:pPr>
      <w:r>
        <w:rPr>
          <w:sz w:val="24"/>
          <w:szCs w:val="24"/>
        </w:rPr>
        <w:t>Holly J. Bean, Ph.D., LCPC, CRC, CTRS</w:t>
      </w:r>
    </w:p>
    <w:p w:rsidR="00BF474F" w:rsidP="00BF474F" w:rsidRDefault="00BF474F" w14:paraId="6AD4A39E" w14:textId="331E61FF">
      <w:pPr>
        <w:spacing w:after="0" w:line="240" w:lineRule="auto"/>
        <w:jc w:val="center"/>
        <w:rPr>
          <w:sz w:val="24"/>
          <w:szCs w:val="24"/>
        </w:rPr>
      </w:pPr>
      <w:r>
        <w:rPr>
          <w:sz w:val="24"/>
          <w:szCs w:val="24"/>
        </w:rPr>
        <w:t>Caregiver</w:t>
      </w:r>
      <w:r w:rsidR="00D27852">
        <w:rPr>
          <w:sz w:val="24"/>
          <w:szCs w:val="24"/>
        </w:rPr>
        <w:t xml:space="preserve"> Burnout</w:t>
      </w:r>
      <w:r>
        <w:rPr>
          <w:sz w:val="24"/>
          <w:szCs w:val="24"/>
        </w:rPr>
        <w:t xml:space="preserve"> Blog </w:t>
      </w:r>
    </w:p>
    <w:p w:rsidR="00BF474F" w:rsidP="00BF474F" w:rsidRDefault="00BF474F" w14:paraId="7A95D457" w14:textId="77777777">
      <w:pPr>
        <w:spacing w:after="0" w:line="240" w:lineRule="auto"/>
        <w:jc w:val="center"/>
        <w:rPr>
          <w:sz w:val="24"/>
          <w:szCs w:val="24"/>
        </w:rPr>
      </w:pPr>
      <w:r>
        <w:rPr>
          <w:sz w:val="24"/>
          <w:szCs w:val="24"/>
        </w:rPr>
        <w:t xml:space="preserve">June </w:t>
      </w:r>
      <w:r w:rsidR="00AF4251">
        <w:rPr>
          <w:sz w:val="24"/>
          <w:szCs w:val="24"/>
        </w:rPr>
        <w:t>8</w:t>
      </w:r>
      <w:r>
        <w:rPr>
          <w:sz w:val="24"/>
          <w:szCs w:val="24"/>
        </w:rPr>
        <w:t>, 2020</w:t>
      </w:r>
    </w:p>
    <w:p w:rsidR="00255F7E" w:rsidP="00BF474F" w:rsidRDefault="00255F7E" w14:paraId="60FFF5D4" w14:textId="77777777">
      <w:pPr>
        <w:spacing w:after="0" w:line="240" w:lineRule="auto"/>
        <w:jc w:val="center"/>
        <w:rPr>
          <w:sz w:val="24"/>
          <w:szCs w:val="24"/>
        </w:rPr>
      </w:pPr>
    </w:p>
    <w:p w:rsidR="00255F7E" w:rsidP="00255F7E" w:rsidRDefault="00255F7E" w14:paraId="5686B954" w14:textId="77777777">
      <w:pPr>
        <w:spacing w:after="0" w:line="240" w:lineRule="auto"/>
        <w:rPr>
          <w:sz w:val="24"/>
          <w:szCs w:val="24"/>
        </w:rPr>
      </w:pPr>
    </w:p>
    <w:p w:rsidR="00BF474F" w:rsidP="006B63A4" w:rsidRDefault="006B63A4" w14:paraId="0980BA43" w14:textId="77777777">
      <w:pPr>
        <w:spacing w:after="0" w:line="240" w:lineRule="auto"/>
        <w:rPr>
          <w:i/>
          <w:sz w:val="24"/>
          <w:szCs w:val="24"/>
        </w:rPr>
      </w:pPr>
      <w:r>
        <w:rPr>
          <w:sz w:val="24"/>
          <w:szCs w:val="24"/>
        </w:rPr>
        <w:tab/>
      </w:r>
      <w:r>
        <w:rPr>
          <w:i/>
          <w:sz w:val="24"/>
          <w:szCs w:val="24"/>
        </w:rPr>
        <w:t xml:space="preserve">Mrs. X lives with her husband of 52 years in their two story home.  Mrs. X’s cognition and over-all health has been deteriorating since she fell down the stairs and broke her hip.  </w:t>
      </w:r>
      <w:r w:rsidR="003A3160">
        <w:rPr>
          <w:i/>
          <w:sz w:val="24"/>
          <w:szCs w:val="24"/>
        </w:rPr>
        <w:t xml:space="preserve">Since returning home, Mr. X has worked to provide his wife with </w:t>
      </w:r>
      <w:r w:rsidR="009E56EE">
        <w:rPr>
          <w:i/>
          <w:sz w:val="24"/>
          <w:szCs w:val="24"/>
        </w:rPr>
        <w:t xml:space="preserve">constant care and love.  Their adult children live scattered across the state, yet </w:t>
      </w:r>
      <w:r w:rsidR="00145D93">
        <w:rPr>
          <w:i/>
          <w:sz w:val="24"/>
          <w:szCs w:val="24"/>
        </w:rPr>
        <w:t>one is</w:t>
      </w:r>
      <w:r w:rsidR="009E56EE">
        <w:rPr>
          <w:i/>
          <w:sz w:val="24"/>
          <w:szCs w:val="24"/>
        </w:rPr>
        <w:t xml:space="preserve"> within driving distance and offered to help with the caregiving responsibilities.  Mr. X feels compelled to take care of his wife on his own. </w:t>
      </w:r>
      <w:r>
        <w:rPr>
          <w:i/>
          <w:sz w:val="24"/>
          <w:szCs w:val="24"/>
        </w:rPr>
        <w:t>Mr. X ha</w:t>
      </w:r>
      <w:r w:rsidR="00145D93">
        <w:rPr>
          <w:i/>
          <w:sz w:val="24"/>
          <w:szCs w:val="24"/>
        </w:rPr>
        <w:t>d</w:t>
      </w:r>
      <w:r>
        <w:rPr>
          <w:i/>
          <w:sz w:val="24"/>
          <w:szCs w:val="24"/>
        </w:rPr>
        <w:t xml:space="preserve"> promised to take care of Mrs. X, as her greatest fear was to spend her remaining years away from her home and her husband.  </w:t>
      </w:r>
      <w:r w:rsidR="00DD4038">
        <w:rPr>
          <w:i/>
          <w:sz w:val="24"/>
          <w:szCs w:val="24"/>
        </w:rPr>
        <w:t xml:space="preserve">Mr. X is beginning to show signs of caregiver burnout – he is depressed, cannot sleep at night for fear he will not hear his wife, and is often too tired to eat.  </w:t>
      </w:r>
    </w:p>
    <w:p w:rsidR="00E56C37" w:rsidP="006B63A4" w:rsidRDefault="00E56C37" w14:paraId="2A7661A6" w14:textId="77777777">
      <w:pPr>
        <w:spacing w:after="0" w:line="240" w:lineRule="auto"/>
        <w:rPr>
          <w:i/>
          <w:sz w:val="24"/>
          <w:szCs w:val="24"/>
        </w:rPr>
      </w:pPr>
    </w:p>
    <w:p w:rsidRPr="00F424D7" w:rsidR="00E56C37" w:rsidP="006B63A4" w:rsidRDefault="00E56C37" w14:paraId="1A8CF7D2" w14:textId="77777777">
      <w:pPr>
        <w:spacing w:after="0" w:line="240" w:lineRule="auto"/>
        <w:rPr>
          <w:rFonts w:cstheme="minorHAnsi"/>
          <w:sz w:val="24"/>
          <w:szCs w:val="24"/>
          <w:shd w:val="clear" w:color="auto" w:fill="FFFFFF"/>
        </w:rPr>
      </w:pPr>
      <w:r>
        <w:rPr>
          <w:sz w:val="24"/>
          <w:szCs w:val="24"/>
        </w:rPr>
        <w:tab/>
      </w:r>
      <w:r>
        <w:rPr>
          <w:sz w:val="24"/>
          <w:szCs w:val="24"/>
        </w:rPr>
        <w:t xml:space="preserve">The above vignette is not uncommon.  </w:t>
      </w:r>
      <w:r w:rsidR="00D66FB0">
        <w:rPr>
          <w:sz w:val="24"/>
          <w:szCs w:val="24"/>
        </w:rPr>
        <w:t xml:space="preserve">Caregivers, either family members or those </w:t>
      </w:r>
      <w:r w:rsidR="00860532">
        <w:rPr>
          <w:sz w:val="24"/>
          <w:szCs w:val="24"/>
        </w:rPr>
        <w:t>hired</w:t>
      </w:r>
      <w:r w:rsidR="00D66FB0">
        <w:rPr>
          <w:sz w:val="24"/>
          <w:szCs w:val="24"/>
        </w:rPr>
        <w:t xml:space="preserve"> to care for elders, feel a sense of</w:t>
      </w:r>
      <w:r w:rsidR="00F424D7">
        <w:rPr>
          <w:sz w:val="24"/>
          <w:szCs w:val="24"/>
        </w:rPr>
        <w:t xml:space="preserve"> duty coupled with</w:t>
      </w:r>
      <w:r w:rsidR="00D66FB0">
        <w:rPr>
          <w:sz w:val="24"/>
          <w:szCs w:val="24"/>
        </w:rPr>
        <w:t xml:space="preserve"> loyalty. </w:t>
      </w:r>
      <w:r>
        <w:rPr>
          <w:sz w:val="24"/>
          <w:szCs w:val="24"/>
        </w:rPr>
        <w:t xml:space="preserve">You </w:t>
      </w:r>
      <w:r w:rsidR="00D66FB0">
        <w:rPr>
          <w:sz w:val="24"/>
          <w:szCs w:val="24"/>
        </w:rPr>
        <w:t>could</w:t>
      </w:r>
      <w:r>
        <w:rPr>
          <w:sz w:val="24"/>
          <w:szCs w:val="24"/>
        </w:rPr>
        <w:t xml:space="preserve"> substit</w:t>
      </w:r>
      <w:r w:rsidR="00355685">
        <w:rPr>
          <w:sz w:val="24"/>
          <w:szCs w:val="24"/>
        </w:rPr>
        <w:t>ute Mr. X with</w:t>
      </w:r>
      <w:r w:rsidR="009479A4">
        <w:rPr>
          <w:sz w:val="24"/>
          <w:szCs w:val="24"/>
        </w:rPr>
        <w:t xml:space="preserve"> the </w:t>
      </w:r>
      <w:r w:rsidR="00355685">
        <w:rPr>
          <w:sz w:val="24"/>
          <w:szCs w:val="24"/>
        </w:rPr>
        <w:t>daughter, son, wife, personal care attendant, health</w:t>
      </w:r>
      <w:r>
        <w:rPr>
          <w:sz w:val="24"/>
          <w:szCs w:val="24"/>
        </w:rPr>
        <w:t xml:space="preserve"> care worker, </w:t>
      </w:r>
      <w:r w:rsidR="00D66FB0">
        <w:rPr>
          <w:sz w:val="24"/>
          <w:szCs w:val="24"/>
        </w:rPr>
        <w:t>or neighbor</w:t>
      </w:r>
      <w:r w:rsidRPr="008F567B" w:rsidR="00355685">
        <w:rPr>
          <w:rFonts w:cstheme="minorHAnsi"/>
          <w:sz w:val="24"/>
          <w:szCs w:val="24"/>
        </w:rPr>
        <w:t xml:space="preserve">.  </w:t>
      </w:r>
      <w:r w:rsidR="00152B4A">
        <w:rPr>
          <w:rFonts w:cstheme="minorHAnsi"/>
          <w:sz w:val="24"/>
          <w:szCs w:val="24"/>
        </w:rPr>
        <w:t>Statistics</w:t>
      </w:r>
      <w:r w:rsidR="00124C02">
        <w:rPr>
          <w:rFonts w:cstheme="minorHAnsi"/>
          <w:sz w:val="24"/>
          <w:szCs w:val="24"/>
        </w:rPr>
        <w:t xml:space="preserve"> </w:t>
      </w:r>
      <w:r w:rsidR="009E584E">
        <w:rPr>
          <w:rFonts w:cstheme="minorHAnsi"/>
          <w:sz w:val="24"/>
          <w:szCs w:val="24"/>
        </w:rPr>
        <w:t>demonstrate</w:t>
      </w:r>
      <w:r w:rsidR="00152B4A">
        <w:rPr>
          <w:rFonts w:cstheme="minorHAnsi"/>
          <w:sz w:val="24"/>
          <w:szCs w:val="24"/>
        </w:rPr>
        <w:t xml:space="preserve"> that m</w:t>
      </w:r>
      <w:r w:rsidRPr="00D8111B" w:rsidR="008F567B">
        <w:rPr>
          <w:rFonts w:cstheme="minorHAnsi"/>
          <w:sz w:val="24"/>
          <w:szCs w:val="24"/>
          <w:shd w:val="clear" w:color="auto" w:fill="FFFFFF"/>
        </w:rPr>
        <w:t>ore than </w:t>
      </w:r>
      <w:r w:rsidRPr="00D8111B" w:rsidR="008F567B">
        <w:rPr>
          <w:rStyle w:val="Strong"/>
          <w:rFonts w:cstheme="minorHAnsi"/>
          <w:b w:val="0"/>
          <w:sz w:val="24"/>
          <w:szCs w:val="24"/>
          <w:shd w:val="clear" w:color="auto" w:fill="FFFFFF"/>
        </w:rPr>
        <w:t>65 million people</w:t>
      </w:r>
      <w:r w:rsidRPr="00D8111B" w:rsidR="008F567B">
        <w:rPr>
          <w:rFonts w:cstheme="minorHAnsi"/>
          <w:b/>
          <w:sz w:val="24"/>
          <w:szCs w:val="24"/>
          <w:shd w:val="clear" w:color="auto" w:fill="FFFFFF"/>
        </w:rPr>
        <w:t xml:space="preserve">, </w:t>
      </w:r>
      <w:r w:rsidRPr="00D8111B" w:rsidR="008F567B">
        <w:rPr>
          <w:rFonts w:cstheme="minorHAnsi"/>
          <w:sz w:val="24"/>
          <w:szCs w:val="24"/>
          <w:shd w:val="clear" w:color="auto" w:fill="FFFFFF"/>
        </w:rPr>
        <w:t>29% of the U.S. population, provide care for a chronically ill, disabled, or aged family member or friend during any given year and spend an average of 20 hours per week providing care for the loved one</w:t>
      </w:r>
      <w:r w:rsidR="00D8111B">
        <w:rPr>
          <w:rFonts w:cstheme="minorHAnsi"/>
          <w:sz w:val="24"/>
          <w:szCs w:val="24"/>
          <w:shd w:val="clear" w:color="auto" w:fill="FFFFFF"/>
        </w:rPr>
        <w:t xml:space="preserve"> </w:t>
      </w:r>
      <w:r w:rsidR="00FF1208">
        <w:rPr>
          <w:rFonts w:cstheme="minorHAnsi"/>
          <w:sz w:val="24"/>
          <w:szCs w:val="24"/>
          <w:shd w:val="clear" w:color="auto" w:fill="FFFFFF"/>
        </w:rPr>
        <w:t>(National Alliance for Caregiving, 2009)</w:t>
      </w:r>
      <w:r w:rsidRPr="00D8111B" w:rsidR="008F567B">
        <w:rPr>
          <w:rFonts w:cstheme="minorHAnsi"/>
          <w:sz w:val="24"/>
          <w:szCs w:val="24"/>
          <w:shd w:val="clear" w:color="auto" w:fill="FFFFFF"/>
        </w:rPr>
        <w:t>.</w:t>
      </w:r>
      <w:r w:rsidR="00124313">
        <w:rPr>
          <w:rFonts w:cstheme="minorHAnsi"/>
          <w:sz w:val="24"/>
          <w:szCs w:val="24"/>
          <w:shd w:val="clear" w:color="auto" w:fill="FFFFFF"/>
        </w:rPr>
        <w:t xml:space="preserve">  </w:t>
      </w:r>
      <w:r w:rsidR="00C9092F">
        <w:rPr>
          <w:rFonts w:cstheme="minorHAnsi"/>
          <w:sz w:val="24"/>
          <w:szCs w:val="24"/>
          <w:shd w:val="clear" w:color="auto" w:fill="FFFFFF"/>
        </w:rPr>
        <w:t>In the U</w:t>
      </w:r>
      <w:r w:rsidR="00F424D7">
        <w:rPr>
          <w:rFonts w:cstheme="minorHAnsi"/>
          <w:sz w:val="24"/>
          <w:szCs w:val="24"/>
          <w:shd w:val="clear" w:color="auto" w:fill="FFFFFF"/>
        </w:rPr>
        <w:t xml:space="preserve">nited States, our demographics are changing.  According </w:t>
      </w:r>
      <w:r w:rsidR="00CF1D0D">
        <w:rPr>
          <w:rFonts w:cstheme="minorHAnsi"/>
          <w:sz w:val="24"/>
          <w:szCs w:val="24"/>
          <w:shd w:val="clear" w:color="auto" w:fill="FFFFFF"/>
        </w:rPr>
        <w:t xml:space="preserve">to </w:t>
      </w:r>
      <w:r w:rsidR="00F424D7">
        <w:rPr>
          <w:rFonts w:cstheme="minorHAnsi"/>
          <w:sz w:val="24"/>
          <w:szCs w:val="24"/>
          <w:shd w:val="clear" w:color="auto" w:fill="FFFFFF"/>
        </w:rPr>
        <w:t>the US News and World Report, “The United Nations</w:t>
      </w:r>
      <w:r w:rsidRPr="00F424D7" w:rsidR="00F424D7">
        <w:rPr>
          <w:rStyle w:val="lede"/>
          <w:rFonts w:cstheme="minorHAnsi"/>
          <w:b/>
          <w:bCs/>
          <w:caps/>
          <w:sz w:val="24"/>
          <w:szCs w:val="24"/>
          <w:shd w:val="clear" w:color="auto" w:fill="FFFFFF"/>
        </w:rPr>
        <w:t> </w:t>
      </w:r>
      <w:r w:rsidRPr="00F424D7" w:rsidR="00F424D7">
        <w:rPr>
          <w:rFonts w:cstheme="minorHAnsi"/>
          <w:sz w:val="24"/>
          <w:szCs w:val="24"/>
          <w:shd w:val="clear" w:color="auto" w:fill="FFFFFF"/>
        </w:rPr>
        <w:t>predicts that 1 out of every 6 people will be </w:t>
      </w:r>
      <w:hyperlink w:tgtFrame="_blank" w:history="1" r:id="rId9">
        <w:r w:rsidRPr="00F424D7" w:rsidR="00F424D7">
          <w:rPr>
            <w:rStyle w:val="Hyperlink"/>
            <w:rFonts w:cstheme="minorHAnsi"/>
            <w:color w:val="auto"/>
            <w:sz w:val="24"/>
            <w:szCs w:val="24"/>
            <w:u w:val="none"/>
            <w:shd w:val="clear" w:color="auto" w:fill="FFFFFF"/>
          </w:rPr>
          <w:t>over the age of 65 by 2050</w:t>
        </w:r>
      </w:hyperlink>
      <w:r w:rsidRPr="00F424D7" w:rsidR="00F424D7">
        <w:rPr>
          <w:rFonts w:cstheme="minorHAnsi"/>
          <w:sz w:val="24"/>
          <w:szCs w:val="24"/>
          <w:shd w:val="clear" w:color="auto" w:fill="FFFFFF"/>
        </w:rPr>
        <w:t>. In the U.S., it's expected to be more than 1 in 5. The </w:t>
      </w:r>
      <w:hyperlink w:history="1" r:id="rId10">
        <w:r w:rsidRPr="00F424D7" w:rsidR="00F424D7">
          <w:rPr>
            <w:rStyle w:val="Hyperlink"/>
            <w:rFonts w:cstheme="minorHAnsi"/>
            <w:color w:val="auto"/>
            <w:sz w:val="24"/>
            <w:szCs w:val="24"/>
            <w:u w:val="none"/>
            <w:shd w:val="clear" w:color="auto" w:fill="FFFFFF"/>
          </w:rPr>
          <w:t>U.S.</w:t>
        </w:r>
      </w:hyperlink>
      <w:r w:rsidRPr="00F424D7" w:rsidR="00F424D7">
        <w:rPr>
          <w:rFonts w:cstheme="minorHAnsi"/>
          <w:sz w:val="24"/>
          <w:szCs w:val="24"/>
          <w:shd w:val="clear" w:color="auto" w:fill="FFFFFF"/>
        </w:rPr>
        <w:t> already finds itself among the top quarter of oldest countries, and with an aging baby boomer population and advances in medicine and technology that help people live longer, </w:t>
      </w:r>
      <w:hyperlink w:history="1" r:id="rId11">
        <w:r w:rsidRPr="00F424D7" w:rsidR="00F424D7">
          <w:rPr>
            <w:rStyle w:val="Hyperlink"/>
            <w:rFonts w:cstheme="minorHAnsi"/>
            <w:color w:val="auto"/>
            <w:sz w:val="24"/>
            <w:szCs w:val="24"/>
            <w:u w:val="none"/>
            <w:shd w:val="clear" w:color="auto" w:fill="FFFFFF"/>
          </w:rPr>
          <w:t>the country is only getting older</w:t>
        </w:r>
      </w:hyperlink>
      <w:r w:rsidR="00F424D7">
        <w:rPr>
          <w:rFonts w:cstheme="minorHAnsi"/>
          <w:sz w:val="24"/>
          <w:szCs w:val="24"/>
        </w:rPr>
        <w:t>” (</w:t>
      </w:r>
      <w:r w:rsidR="00CF1D0D">
        <w:rPr>
          <w:rFonts w:cstheme="minorHAnsi"/>
          <w:sz w:val="24"/>
          <w:szCs w:val="24"/>
        </w:rPr>
        <w:t xml:space="preserve">McPhillips, 2019). </w:t>
      </w:r>
    </w:p>
    <w:p w:rsidR="00141233" w:rsidP="006B63A4" w:rsidRDefault="00141233" w14:paraId="2D0BF6F3" w14:textId="77777777">
      <w:pPr>
        <w:spacing w:after="0" w:line="240" w:lineRule="auto"/>
        <w:rPr>
          <w:rFonts w:cstheme="minorHAnsi"/>
          <w:sz w:val="24"/>
          <w:szCs w:val="24"/>
          <w:shd w:val="clear" w:color="auto" w:fill="FFFFFF"/>
        </w:rPr>
      </w:pPr>
    </w:p>
    <w:p w:rsidR="00141233" w:rsidP="006B63A4" w:rsidRDefault="00141233" w14:paraId="3F0DA2F1" w14:textId="77777777">
      <w:pPr>
        <w:spacing w:after="0" w:line="240" w:lineRule="auto"/>
        <w:rPr>
          <w:rFonts w:cstheme="minorHAnsi"/>
          <w:color w:val="000000"/>
          <w:sz w:val="24"/>
          <w:szCs w:val="24"/>
        </w:rPr>
      </w:pPr>
      <w:r>
        <w:rPr>
          <w:rFonts w:cstheme="minorHAnsi"/>
          <w:sz w:val="24"/>
          <w:szCs w:val="24"/>
          <w:shd w:val="clear" w:color="auto" w:fill="FFFFFF"/>
        </w:rPr>
        <w:tab/>
      </w:r>
      <w:r w:rsidR="00E03C56">
        <w:rPr>
          <w:rFonts w:cstheme="minorHAnsi"/>
          <w:sz w:val="24"/>
          <w:szCs w:val="24"/>
          <w:shd w:val="clear" w:color="auto" w:fill="FFFFFF"/>
        </w:rPr>
        <w:t>What does this mean for those caring for our loved ones?</w:t>
      </w:r>
      <w:r w:rsidR="00CF1D0D">
        <w:rPr>
          <w:rFonts w:cstheme="minorHAnsi"/>
          <w:sz w:val="24"/>
          <w:szCs w:val="24"/>
          <w:shd w:val="clear" w:color="auto" w:fill="FFFFFF"/>
        </w:rPr>
        <w:t xml:space="preserve"> Taking into consideration the data presented, one meaning </w:t>
      </w:r>
      <w:r w:rsidR="00EB6E03">
        <w:rPr>
          <w:rFonts w:cstheme="minorHAnsi"/>
          <w:sz w:val="24"/>
          <w:szCs w:val="24"/>
          <w:shd w:val="clear" w:color="auto" w:fill="FFFFFF"/>
        </w:rPr>
        <w:t>easily</w:t>
      </w:r>
      <w:r w:rsidR="00CF1D0D">
        <w:rPr>
          <w:rFonts w:cstheme="minorHAnsi"/>
          <w:sz w:val="24"/>
          <w:szCs w:val="24"/>
          <w:shd w:val="clear" w:color="auto" w:fill="FFFFFF"/>
        </w:rPr>
        <w:t xml:space="preserve"> derived falls squarely on an increased need for caregivers.  The role of caregiver falls into two categories. </w:t>
      </w:r>
      <w:r w:rsidR="00E03C56">
        <w:rPr>
          <w:rFonts w:cstheme="minorHAnsi"/>
          <w:sz w:val="24"/>
          <w:szCs w:val="24"/>
          <w:shd w:val="clear" w:color="auto" w:fill="FFFFFF"/>
        </w:rPr>
        <w:t xml:space="preserve"> </w:t>
      </w:r>
      <w:r w:rsidR="00DB52D9">
        <w:rPr>
          <w:rFonts w:cstheme="minorHAnsi"/>
          <w:sz w:val="24"/>
          <w:szCs w:val="24"/>
          <w:shd w:val="clear" w:color="auto" w:fill="FFFFFF"/>
        </w:rPr>
        <w:t xml:space="preserve">Informal caregivers are typically </w:t>
      </w:r>
      <w:r w:rsidRPr="00265A7C">
        <w:rPr>
          <w:rFonts w:cstheme="minorHAnsi"/>
          <w:color w:val="000000"/>
          <w:sz w:val="24"/>
          <w:szCs w:val="24"/>
        </w:rPr>
        <w:t>unpaid individual</w:t>
      </w:r>
      <w:r w:rsidR="00CF1D0D">
        <w:rPr>
          <w:rFonts w:cstheme="minorHAnsi"/>
          <w:color w:val="000000"/>
          <w:sz w:val="24"/>
          <w:szCs w:val="24"/>
        </w:rPr>
        <w:t>s</w:t>
      </w:r>
      <w:r w:rsidR="00DB52D9">
        <w:rPr>
          <w:rFonts w:cstheme="minorHAnsi"/>
          <w:color w:val="000000"/>
          <w:sz w:val="24"/>
          <w:szCs w:val="24"/>
        </w:rPr>
        <w:t xml:space="preserve">, either a </w:t>
      </w:r>
      <w:r w:rsidRPr="00265A7C">
        <w:rPr>
          <w:rFonts w:cstheme="minorHAnsi"/>
          <w:color w:val="000000"/>
          <w:sz w:val="24"/>
          <w:szCs w:val="24"/>
        </w:rPr>
        <w:t>spouse, partner, family member, friend, or neighbor</w:t>
      </w:r>
      <w:r w:rsidR="00DB52D9">
        <w:rPr>
          <w:rFonts w:cstheme="minorHAnsi"/>
          <w:color w:val="000000"/>
          <w:sz w:val="24"/>
          <w:szCs w:val="24"/>
        </w:rPr>
        <w:t xml:space="preserve"> who is involved with helping prepare meals, dressing assistance, driving, etc. Formal caregivers</w:t>
      </w:r>
      <w:r w:rsidRPr="00265A7C">
        <w:rPr>
          <w:rFonts w:cstheme="minorHAnsi"/>
          <w:color w:val="000000"/>
          <w:sz w:val="24"/>
          <w:szCs w:val="24"/>
        </w:rPr>
        <w:t> are paid care providers providing care in one’s home or in a day care, residential facility, long-term care facility</w:t>
      </w:r>
      <w:r w:rsidR="00DB52D9">
        <w:rPr>
          <w:rFonts w:cstheme="minorHAnsi"/>
          <w:color w:val="000000"/>
          <w:sz w:val="24"/>
          <w:szCs w:val="24"/>
        </w:rPr>
        <w:t xml:space="preserve"> type of setting</w:t>
      </w:r>
      <w:r w:rsidR="00695668">
        <w:rPr>
          <w:rFonts w:cstheme="minorHAnsi"/>
          <w:color w:val="000000"/>
          <w:sz w:val="24"/>
          <w:szCs w:val="24"/>
        </w:rPr>
        <w:t xml:space="preserve"> (Family Caregiver Alliance, n.d.)</w:t>
      </w:r>
      <w:r w:rsidRPr="00265A7C">
        <w:rPr>
          <w:rFonts w:cstheme="minorHAnsi"/>
          <w:color w:val="000000"/>
          <w:sz w:val="24"/>
          <w:szCs w:val="24"/>
        </w:rPr>
        <w:t>.</w:t>
      </w:r>
      <w:r w:rsidR="00695668">
        <w:rPr>
          <w:rFonts w:cstheme="minorHAnsi"/>
          <w:color w:val="000000"/>
          <w:sz w:val="24"/>
          <w:szCs w:val="24"/>
        </w:rPr>
        <w:t xml:space="preserve"> </w:t>
      </w:r>
      <w:r w:rsidR="00941A18">
        <w:rPr>
          <w:rFonts w:cstheme="minorHAnsi"/>
          <w:color w:val="000000"/>
          <w:sz w:val="24"/>
          <w:szCs w:val="24"/>
        </w:rPr>
        <w:t xml:space="preserve">However, both types of caregivers are reporting the </w:t>
      </w:r>
      <w:r w:rsidR="00B6080E">
        <w:rPr>
          <w:rFonts w:cstheme="minorHAnsi"/>
          <w:color w:val="000000"/>
          <w:sz w:val="24"/>
          <w:szCs w:val="24"/>
        </w:rPr>
        <w:t>symptoms</w:t>
      </w:r>
      <w:r w:rsidR="00941A18">
        <w:rPr>
          <w:rFonts w:cstheme="minorHAnsi"/>
          <w:color w:val="000000"/>
          <w:sz w:val="24"/>
          <w:szCs w:val="24"/>
        </w:rPr>
        <w:t xml:space="preserve"> of burnout. </w:t>
      </w:r>
    </w:p>
    <w:p w:rsidR="002A0C52" w:rsidP="006B63A4" w:rsidRDefault="002A0C52" w14:paraId="0930C927" w14:textId="77777777">
      <w:pPr>
        <w:spacing w:after="0" w:line="240" w:lineRule="auto"/>
        <w:rPr>
          <w:rFonts w:cstheme="minorHAnsi"/>
          <w:color w:val="000000"/>
          <w:sz w:val="24"/>
          <w:szCs w:val="24"/>
        </w:rPr>
      </w:pPr>
    </w:p>
    <w:p w:rsidR="00FA1701" w:rsidP="00595CE9" w:rsidRDefault="00595CE9" w14:paraId="2FA1893A" w14:textId="77777777">
      <w:pPr>
        <w:spacing w:after="0" w:line="240" w:lineRule="auto"/>
        <w:ind w:firstLine="720"/>
        <w:rPr>
          <w:rFonts w:cs="Arial"/>
          <w:sz w:val="24"/>
          <w:szCs w:val="24"/>
          <w:shd w:val="clear" w:color="auto" w:fill="FEFEFE"/>
        </w:rPr>
      </w:pPr>
      <w:r>
        <w:rPr>
          <w:rFonts w:cstheme="minorHAnsi"/>
          <w:color w:val="000000"/>
          <w:sz w:val="24"/>
          <w:szCs w:val="24"/>
        </w:rPr>
        <w:lastRenderedPageBreak/>
        <w:t xml:space="preserve">Caregiving </w:t>
      </w:r>
      <w:r w:rsidR="006A3C49">
        <w:rPr>
          <w:rFonts w:cstheme="minorHAnsi"/>
          <w:color w:val="000000"/>
          <w:sz w:val="24"/>
          <w:szCs w:val="24"/>
        </w:rPr>
        <w:t>is hard, yet it is also</w:t>
      </w:r>
      <w:r>
        <w:rPr>
          <w:rFonts w:cstheme="minorHAnsi"/>
          <w:color w:val="000000"/>
          <w:sz w:val="24"/>
          <w:szCs w:val="24"/>
        </w:rPr>
        <w:t xml:space="preserve"> rewarding.  Helping others to have a better quality of life is indeed a noble occupation.  </w:t>
      </w:r>
      <w:r w:rsidR="0014655C">
        <w:rPr>
          <w:rFonts w:cstheme="minorHAnsi"/>
          <w:color w:val="000000"/>
          <w:sz w:val="24"/>
          <w:szCs w:val="24"/>
        </w:rPr>
        <w:t xml:space="preserve">However, caregiving for others can </w:t>
      </w:r>
      <w:r w:rsidR="00B1726E">
        <w:rPr>
          <w:rFonts w:cstheme="minorHAnsi"/>
          <w:color w:val="000000"/>
          <w:sz w:val="24"/>
          <w:szCs w:val="24"/>
        </w:rPr>
        <w:t>interrupt</w:t>
      </w:r>
      <w:r w:rsidR="005C3CB7">
        <w:rPr>
          <w:rFonts w:cstheme="minorHAnsi"/>
          <w:color w:val="000000"/>
          <w:sz w:val="24"/>
          <w:szCs w:val="24"/>
        </w:rPr>
        <w:t xml:space="preserve"> and derail</w:t>
      </w:r>
      <w:r w:rsidR="00B1726E">
        <w:rPr>
          <w:rFonts w:cstheme="minorHAnsi"/>
          <w:color w:val="000000"/>
          <w:sz w:val="24"/>
          <w:szCs w:val="24"/>
        </w:rPr>
        <w:t xml:space="preserve"> our ability to take good care of</w:t>
      </w:r>
      <w:r w:rsidR="0014655C">
        <w:rPr>
          <w:rFonts w:cstheme="minorHAnsi"/>
          <w:color w:val="000000"/>
          <w:sz w:val="24"/>
          <w:szCs w:val="24"/>
        </w:rPr>
        <w:t xml:space="preserve"> ourselves.  </w:t>
      </w:r>
      <w:r w:rsidR="00175FAD">
        <w:rPr>
          <w:rFonts w:cstheme="minorHAnsi"/>
          <w:color w:val="000000"/>
          <w:sz w:val="24"/>
          <w:szCs w:val="24"/>
        </w:rPr>
        <w:t>The very same qualities that make an excellent caregiver (</w:t>
      </w:r>
      <w:r w:rsidR="00175FAD">
        <w:rPr>
          <w:color w:val="000000" w:themeColor="text1"/>
          <w:sz w:val="24"/>
          <w:szCs w:val="24"/>
          <w:shd w:val="clear" w:color="auto" w:fill="FFFFFF"/>
        </w:rPr>
        <w:t>c</w:t>
      </w:r>
      <w:r w:rsidRPr="00175FAD" w:rsidR="00175FAD">
        <w:rPr>
          <w:color w:val="000000" w:themeColor="text1"/>
          <w:sz w:val="24"/>
          <w:szCs w:val="24"/>
          <w:shd w:val="clear" w:color="auto" w:fill="FFFFFF"/>
        </w:rPr>
        <w:t xml:space="preserve">ompassion, honesty, reliability, </w:t>
      </w:r>
      <w:r w:rsidR="00175FAD">
        <w:rPr>
          <w:color w:val="000000" w:themeColor="text1"/>
          <w:sz w:val="24"/>
          <w:szCs w:val="24"/>
          <w:shd w:val="clear" w:color="auto" w:fill="FFFFFF"/>
        </w:rPr>
        <w:t xml:space="preserve">empathy, and </w:t>
      </w:r>
      <w:r w:rsidRPr="00175FAD" w:rsidR="00175FAD">
        <w:rPr>
          <w:color w:val="000000" w:themeColor="text1"/>
          <w:sz w:val="24"/>
          <w:szCs w:val="24"/>
          <w:shd w:val="clear" w:color="auto" w:fill="FFFFFF"/>
        </w:rPr>
        <w:t>sensitivity</w:t>
      </w:r>
      <w:r w:rsidR="00175FAD">
        <w:rPr>
          <w:color w:val="000000" w:themeColor="text1"/>
          <w:sz w:val="24"/>
          <w:szCs w:val="24"/>
          <w:shd w:val="clear" w:color="auto" w:fill="FFFFFF"/>
        </w:rPr>
        <w:t xml:space="preserve">) can also increase caregiver burnout, if attention is not paid to self-care.  Good self-care means that we place importance on our own health so that we have the ability to give to others, without depleting our own energies.  Some people think or were taught that good self-care is selfish.  For caregivers it is extremely important to focus on self-care, as burnout can bring out feelings of resentment, depression, irritability, </w:t>
      </w:r>
      <w:r w:rsidR="005C3CB7">
        <w:rPr>
          <w:color w:val="000000" w:themeColor="text1"/>
          <w:sz w:val="24"/>
          <w:szCs w:val="24"/>
          <w:shd w:val="clear" w:color="auto" w:fill="FFFFFF"/>
        </w:rPr>
        <w:t>anxiety, disrupted sleep patterns, apathy,</w:t>
      </w:r>
      <w:r w:rsidR="002D6D75">
        <w:rPr>
          <w:color w:val="000000" w:themeColor="text1"/>
          <w:sz w:val="24"/>
          <w:szCs w:val="24"/>
          <w:shd w:val="clear" w:color="auto" w:fill="FFFFFF"/>
        </w:rPr>
        <w:t xml:space="preserve"> and</w:t>
      </w:r>
      <w:r w:rsidR="005C3CB7">
        <w:rPr>
          <w:color w:val="000000" w:themeColor="text1"/>
          <w:sz w:val="24"/>
          <w:szCs w:val="24"/>
          <w:shd w:val="clear" w:color="auto" w:fill="FFFFFF"/>
        </w:rPr>
        <w:t xml:space="preserve"> unhealthy habits (over eating, over indulging in alcohol, etc.).  </w:t>
      </w:r>
      <w:r w:rsidR="003371CB">
        <w:rPr>
          <w:color w:val="000000" w:themeColor="text1"/>
          <w:sz w:val="24"/>
          <w:szCs w:val="24"/>
          <w:shd w:val="clear" w:color="auto" w:fill="FFFFFF"/>
        </w:rPr>
        <w:t xml:space="preserve"> Caregiver burn out is a</w:t>
      </w:r>
      <w:r w:rsidRPr="003371CB" w:rsidR="003371CB">
        <w:rPr>
          <w:rFonts w:cs="Arial"/>
          <w:color w:val="333333"/>
          <w:sz w:val="24"/>
          <w:szCs w:val="24"/>
          <w:shd w:val="clear" w:color="auto" w:fill="FEFEFE"/>
        </w:rPr>
        <w:t xml:space="preserve"> </w:t>
      </w:r>
      <w:r w:rsidRPr="003371CB" w:rsidR="003371CB">
        <w:rPr>
          <w:rFonts w:cs="Arial"/>
          <w:sz w:val="24"/>
          <w:szCs w:val="24"/>
          <w:shd w:val="clear" w:color="auto" w:fill="FEFEFE"/>
        </w:rPr>
        <w:t xml:space="preserve">state of emotional, mental, and physical exhaustion. And when </w:t>
      </w:r>
      <w:r w:rsidR="00BC4C45">
        <w:rPr>
          <w:rFonts w:cs="Arial"/>
          <w:sz w:val="24"/>
          <w:szCs w:val="24"/>
          <w:shd w:val="clear" w:color="auto" w:fill="FEFEFE"/>
        </w:rPr>
        <w:t>caregivers reach</w:t>
      </w:r>
      <w:r w:rsidRPr="003371CB" w:rsidR="003371CB">
        <w:rPr>
          <w:rFonts w:cs="Arial"/>
          <w:sz w:val="24"/>
          <w:szCs w:val="24"/>
          <w:shd w:val="clear" w:color="auto" w:fill="FEFEFE"/>
        </w:rPr>
        <w:t xml:space="preserve"> that point, </w:t>
      </w:r>
      <w:r w:rsidR="00BC4C45">
        <w:rPr>
          <w:rFonts w:cs="Arial"/>
          <w:sz w:val="24"/>
          <w:szCs w:val="24"/>
          <w:shd w:val="clear" w:color="auto" w:fill="FEFEFE"/>
        </w:rPr>
        <w:t xml:space="preserve">everyone suffers. </w:t>
      </w:r>
    </w:p>
    <w:p w:rsidR="00D27852" w:rsidP="00595CE9" w:rsidRDefault="00D27852" w14:paraId="631A486A" w14:textId="77777777">
      <w:pPr>
        <w:spacing w:after="0" w:line="240" w:lineRule="auto"/>
        <w:ind w:firstLine="720"/>
        <w:rPr>
          <w:rFonts w:cs="Arial"/>
          <w:sz w:val="24"/>
          <w:szCs w:val="24"/>
          <w:shd w:val="clear" w:color="auto" w:fill="FEFEFE"/>
        </w:rPr>
      </w:pPr>
    </w:p>
    <w:p w:rsidR="00D27852" w:rsidP="00595CE9" w:rsidRDefault="00D27852" w14:paraId="0258FC41" w14:textId="77777777">
      <w:pPr>
        <w:spacing w:after="0" w:line="240" w:lineRule="auto"/>
        <w:ind w:firstLine="720"/>
        <w:rPr>
          <w:rFonts w:cs="Arial"/>
          <w:sz w:val="24"/>
          <w:szCs w:val="24"/>
          <w:shd w:val="clear" w:color="auto" w:fill="FEFEFE"/>
        </w:rPr>
      </w:pPr>
      <w:r>
        <w:rPr>
          <w:rFonts w:cs="Arial"/>
          <w:sz w:val="24"/>
          <w:szCs w:val="24"/>
          <w:shd w:val="clear" w:color="auto" w:fill="FEFEFE"/>
        </w:rPr>
        <w:t xml:space="preserve">So, what can caregivers do to help prevent caregiver burnout? </w:t>
      </w:r>
      <w:r w:rsidR="00A7506E">
        <w:rPr>
          <w:rFonts w:cs="Arial"/>
          <w:sz w:val="24"/>
          <w:szCs w:val="24"/>
          <w:shd w:val="clear" w:color="auto" w:fill="FEFEFE"/>
        </w:rPr>
        <w:t xml:space="preserve">Here are some suggestions: </w:t>
      </w:r>
    </w:p>
    <w:p w:rsidR="00A7506E" w:rsidP="00595CE9" w:rsidRDefault="00A7506E" w14:paraId="2AD1F2C0" w14:textId="77777777">
      <w:pPr>
        <w:spacing w:after="0" w:line="240" w:lineRule="auto"/>
        <w:ind w:firstLine="720"/>
        <w:rPr>
          <w:rFonts w:cs="Arial"/>
          <w:sz w:val="24"/>
          <w:szCs w:val="24"/>
          <w:shd w:val="clear" w:color="auto" w:fill="FEFEFE"/>
        </w:rPr>
      </w:pPr>
    </w:p>
    <w:p w:rsidR="00A7506E" w:rsidP="00A7506E" w:rsidRDefault="00A7506E" w14:paraId="535A7EE0" w14:textId="77777777">
      <w:pPr>
        <w:pStyle w:val="ListParagraph"/>
        <w:numPr>
          <w:ilvl w:val="0"/>
          <w:numId w:val="1"/>
        </w:numPr>
        <w:spacing w:after="0" w:line="240" w:lineRule="auto"/>
        <w:rPr>
          <w:rFonts w:cs="Arial"/>
          <w:sz w:val="24"/>
          <w:szCs w:val="24"/>
          <w:shd w:val="clear" w:color="auto" w:fill="FEFEFE"/>
        </w:rPr>
      </w:pPr>
      <w:r>
        <w:rPr>
          <w:rFonts w:cs="Arial"/>
          <w:sz w:val="24"/>
          <w:szCs w:val="24"/>
          <w:shd w:val="clear" w:color="auto" w:fill="FEFEFE"/>
        </w:rPr>
        <w:t xml:space="preserve"> Listen to your body – it will </w:t>
      </w:r>
      <w:r w:rsidR="00CF6B84">
        <w:rPr>
          <w:rFonts w:cs="Arial"/>
          <w:sz w:val="24"/>
          <w:szCs w:val="24"/>
          <w:shd w:val="clear" w:color="auto" w:fill="FEFEFE"/>
        </w:rPr>
        <w:t>always tell you the truth</w:t>
      </w:r>
      <w:r>
        <w:rPr>
          <w:rFonts w:cs="Arial"/>
          <w:sz w:val="24"/>
          <w:szCs w:val="24"/>
          <w:shd w:val="clear" w:color="auto" w:fill="FEFEFE"/>
        </w:rPr>
        <w:t xml:space="preserve">.  Your body will respond when we are out of balance.  It takes our mind a bit longer to process.  When you begin to feel out of sorts, take a few minutes to deep breathe, go within, and listen to your body.  </w:t>
      </w:r>
    </w:p>
    <w:p w:rsidR="00A7506E" w:rsidP="00A7506E" w:rsidRDefault="00A7506E" w14:paraId="51C24106" w14:textId="77777777">
      <w:pPr>
        <w:pStyle w:val="ListParagraph"/>
        <w:numPr>
          <w:ilvl w:val="0"/>
          <w:numId w:val="1"/>
        </w:numPr>
        <w:spacing w:after="0" w:line="240" w:lineRule="auto"/>
        <w:rPr>
          <w:rFonts w:cs="Arial"/>
          <w:sz w:val="24"/>
          <w:szCs w:val="24"/>
          <w:shd w:val="clear" w:color="auto" w:fill="FEFEFE"/>
        </w:rPr>
      </w:pPr>
      <w:r>
        <w:rPr>
          <w:rFonts w:cs="Arial"/>
          <w:sz w:val="24"/>
          <w:szCs w:val="24"/>
          <w:shd w:val="clear" w:color="auto" w:fill="FEFEFE"/>
        </w:rPr>
        <w:t xml:space="preserve">Respite care </w:t>
      </w:r>
      <w:r w:rsidR="00AF4251">
        <w:rPr>
          <w:rFonts w:cs="Arial"/>
          <w:sz w:val="24"/>
          <w:szCs w:val="24"/>
          <w:shd w:val="clear" w:color="auto" w:fill="FEFEFE"/>
        </w:rPr>
        <w:t>is crucial</w:t>
      </w:r>
      <w:r>
        <w:rPr>
          <w:rFonts w:cs="Arial"/>
          <w:sz w:val="24"/>
          <w:szCs w:val="24"/>
          <w:shd w:val="clear" w:color="auto" w:fill="FEFEFE"/>
        </w:rPr>
        <w:t xml:space="preserve">- scheduling respite caregivers is important – be they family, friends, or hired caregivers.  Sometimes we feel that we should be available at all times for our loved ones, yet in all honesty, it is important for us to recharge so that we can provide the best care while not depleting our own </w:t>
      </w:r>
      <w:r w:rsidR="00AF4251">
        <w:rPr>
          <w:rFonts w:cs="Arial"/>
          <w:sz w:val="24"/>
          <w:szCs w:val="24"/>
          <w:shd w:val="clear" w:color="auto" w:fill="FEFEFE"/>
        </w:rPr>
        <w:t xml:space="preserve">internal </w:t>
      </w:r>
      <w:r>
        <w:rPr>
          <w:rFonts w:cs="Arial"/>
          <w:sz w:val="24"/>
          <w:szCs w:val="24"/>
          <w:shd w:val="clear" w:color="auto" w:fill="FEFEFE"/>
        </w:rPr>
        <w:t>resources.  It’s the same old story we hear when we board an airplane – you must put on your oxygen mask before trying to help others</w:t>
      </w:r>
      <w:r w:rsidR="00AF4251">
        <w:rPr>
          <w:rFonts w:cs="Arial"/>
          <w:sz w:val="24"/>
          <w:szCs w:val="24"/>
          <w:shd w:val="clear" w:color="auto" w:fill="FEFEFE"/>
        </w:rPr>
        <w:t xml:space="preserve"> with their mask</w:t>
      </w:r>
      <w:r>
        <w:rPr>
          <w:rFonts w:cs="Arial"/>
          <w:sz w:val="24"/>
          <w:szCs w:val="24"/>
          <w:shd w:val="clear" w:color="auto" w:fill="FEFEFE"/>
        </w:rPr>
        <w:t xml:space="preserve">. </w:t>
      </w:r>
    </w:p>
    <w:p w:rsidR="00A7506E" w:rsidP="00A7506E" w:rsidRDefault="003E29FB" w14:paraId="2445615E" w14:textId="77777777">
      <w:pPr>
        <w:pStyle w:val="ListParagraph"/>
        <w:numPr>
          <w:ilvl w:val="0"/>
          <w:numId w:val="1"/>
        </w:numPr>
        <w:spacing w:after="0" w:line="240" w:lineRule="auto"/>
        <w:rPr>
          <w:rFonts w:cs="Arial"/>
          <w:sz w:val="24"/>
          <w:szCs w:val="24"/>
          <w:shd w:val="clear" w:color="auto" w:fill="FEFEFE"/>
        </w:rPr>
      </w:pPr>
      <w:r>
        <w:rPr>
          <w:rFonts w:cs="Arial"/>
          <w:sz w:val="24"/>
          <w:szCs w:val="24"/>
          <w:shd w:val="clear" w:color="auto" w:fill="FEFEFE"/>
        </w:rPr>
        <w:t xml:space="preserve">Give </w:t>
      </w:r>
      <w:r w:rsidR="00700A26">
        <w:rPr>
          <w:rFonts w:cs="Arial"/>
          <w:sz w:val="24"/>
          <w:szCs w:val="24"/>
          <w:shd w:val="clear" w:color="auto" w:fill="FEFEFE"/>
        </w:rPr>
        <w:t>up</w:t>
      </w:r>
      <w:r>
        <w:rPr>
          <w:rFonts w:cs="Arial"/>
          <w:sz w:val="24"/>
          <w:szCs w:val="24"/>
          <w:shd w:val="clear" w:color="auto" w:fill="FEFEFE"/>
        </w:rPr>
        <w:t xml:space="preserve"> guilt – feeling guilty for not giving more never helps.  Work to remove these words from your vocabulary, should, don’t, won’t and any other type of negative thinking</w:t>
      </w:r>
      <w:r w:rsidR="00700A26">
        <w:rPr>
          <w:rFonts w:cs="Arial"/>
          <w:sz w:val="24"/>
          <w:szCs w:val="24"/>
          <w:shd w:val="clear" w:color="auto" w:fill="FEFEFE"/>
        </w:rPr>
        <w:t xml:space="preserve"> or self-talk</w:t>
      </w:r>
      <w:r>
        <w:rPr>
          <w:rFonts w:cs="Arial"/>
          <w:sz w:val="24"/>
          <w:szCs w:val="24"/>
          <w:shd w:val="clear" w:color="auto" w:fill="FEFEFE"/>
        </w:rPr>
        <w:t xml:space="preserve">.  </w:t>
      </w:r>
    </w:p>
    <w:p w:rsidR="003E29FB" w:rsidP="00A7506E" w:rsidRDefault="003E29FB" w14:paraId="14B512FE" w14:textId="77777777">
      <w:pPr>
        <w:pStyle w:val="ListParagraph"/>
        <w:numPr>
          <w:ilvl w:val="0"/>
          <w:numId w:val="1"/>
        </w:numPr>
        <w:spacing w:after="0" w:line="240" w:lineRule="auto"/>
        <w:rPr>
          <w:rFonts w:cs="Arial"/>
          <w:sz w:val="24"/>
          <w:szCs w:val="24"/>
          <w:shd w:val="clear" w:color="auto" w:fill="FEFEFE"/>
        </w:rPr>
      </w:pPr>
      <w:r>
        <w:rPr>
          <w:rFonts w:cs="Arial"/>
          <w:sz w:val="24"/>
          <w:szCs w:val="24"/>
          <w:shd w:val="clear" w:color="auto" w:fill="FEFEFE"/>
        </w:rPr>
        <w:t xml:space="preserve">How to accomplish #3?  By replacing the negative self-talk with positive self-talk.  Such as:  I am taking good care of myself.  I balance all aspects of my life, I rest when I need to rest, </w:t>
      </w:r>
      <w:r w:rsidR="00700A26">
        <w:rPr>
          <w:rFonts w:cs="Arial"/>
          <w:sz w:val="24"/>
          <w:szCs w:val="24"/>
          <w:shd w:val="clear" w:color="auto" w:fill="FEFEFE"/>
        </w:rPr>
        <w:t>or</w:t>
      </w:r>
      <w:r w:rsidR="00CE1E44">
        <w:rPr>
          <w:rFonts w:cs="Arial"/>
          <w:sz w:val="24"/>
          <w:szCs w:val="24"/>
          <w:shd w:val="clear" w:color="auto" w:fill="FEFEFE"/>
        </w:rPr>
        <w:t>, I</w:t>
      </w:r>
      <w:r>
        <w:rPr>
          <w:rFonts w:cs="Arial"/>
          <w:sz w:val="24"/>
          <w:szCs w:val="24"/>
          <w:shd w:val="clear" w:color="auto" w:fill="FEFEFE"/>
        </w:rPr>
        <w:t xml:space="preserve"> am doing the best that I can.  </w:t>
      </w:r>
    </w:p>
    <w:p w:rsidR="003E29FB" w:rsidP="00A7506E" w:rsidRDefault="003E29FB" w14:paraId="01A64476" w14:textId="77777777">
      <w:pPr>
        <w:pStyle w:val="ListParagraph"/>
        <w:numPr>
          <w:ilvl w:val="0"/>
          <w:numId w:val="1"/>
        </w:numPr>
        <w:spacing w:after="0" w:line="240" w:lineRule="auto"/>
        <w:rPr>
          <w:rFonts w:cs="Arial"/>
          <w:sz w:val="24"/>
          <w:szCs w:val="24"/>
          <w:shd w:val="clear" w:color="auto" w:fill="FEFEFE"/>
        </w:rPr>
      </w:pPr>
      <w:r>
        <w:rPr>
          <w:rFonts w:cs="Arial"/>
          <w:sz w:val="24"/>
          <w:szCs w:val="24"/>
          <w:shd w:val="clear" w:color="auto" w:fill="FEFEFE"/>
        </w:rPr>
        <w:t>Explore what will work for you.  It takes time to change a habit or a behavior.  Be gentle with yourself</w:t>
      </w:r>
      <w:r w:rsidR="00CE3860">
        <w:rPr>
          <w:rFonts w:cs="Arial"/>
          <w:sz w:val="24"/>
          <w:szCs w:val="24"/>
          <w:shd w:val="clear" w:color="auto" w:fill="FEFEFE"/>
        </w:rPr>
        <w:t xml:space="preserve"> as you learn this new skill</w:t>
      </w:r>
      <w:r>
        <w:rPr>
          <w:rFonts w:cs="Arial"/>
          <w:sz w:val="24"/>
          <w:szCs w:val="24"/>
          <w:shd w:val="clear" w:color="auto" w:fill="FEFEFE"/>
        </w:rPr>
        <w:t xml:space="preserve">.  </w:t>
      </w:r>
    </w:p>
    <w:p w:rsidR="003E29FB" w:rsidP="003E29FB" w:rsidRDefault="003E29FB" w14:paraId="629D2075" w14:textId="77777777">
      <w:pPr>
        <w:pStyle w:val="ListParagraph"/>
        <w:spacing w:after="0" w:line="240" w:lineRule="auto"/>
        <w:ind w:left="1080"/>
        <w:rPr>
          <w:rFonts w:cs="Arial"/>
          <w:sz w:val="24"/>
          <w:szCs w:val="24"/>
          <w:shd w:val="clear" w:color="auto" w:fill="FEFEFE"/>
        </w:rPr>
      </w:pPr>
    </w:p>
    <w:p w:rsidR="003E29FB" w:rsidP="003E29FB" w:rsidRDefault="00E84049" w14:paraId="40F30E2F" w14:textId="77777777">
      <w:pPr>
        <w:spacing w:after="0" w:line="240" w:lineRule="auto"/>
        <w:rPr>
          <w:rFonts w:cs="Arial"/>
          <w:sz w:val="24"/>
          <w:szCs w:val="24"/>
          <w:shd w:val="clear" w:color="auto" w:fill="FEFEFE"/>
        </w:rPr>
      </w:pPr>
      <w:r>
        <w:rPr>
          <w:rFonts w:cs="Arial"/>
          <w:sz w:val="24"/>
          <w:szCs w:val="24"/>
          <w:shd w:val="clear" w:color="auto" w:fill="FEFEFE"/>
        </w:rPr>
        <w:t xml:space="preserve">As a caregiver, I found that I tended to give others more than I gave myself. It’s been a lifelong journey, but I am learning how to create equity with my love, my care, and my time.  </w:t>
      </w:r>
      <w:r w:rsidR="003E29FB">
        <w:rPr>
          <w:rFonts w:cs="Arial"/>
          <w:sz w:val="24"/>
          <w:szCs w:val="24"/>
          <w:shd w:val="clear" w:color="auto" w:fill="FEFEFE"/>
        </w:rPr>
        <w:t xml:space="preserve">I’ll end with a quote that I </w:t>
      </w:r>
      <w:r w:rsidR="00CE1E44">
        <w:rPr>
          <w:rFonts w:cs="Arial"/>
          <w:sz w:val="24"/>
          <w:szCs w:val="24"/>
          <w:shd w:val="clear" w:color="auto" w:fill="FEFEFE"/>
        </w:rPr>
        <w:t xml:space="preserve">have </w:t>
      </w:r>
      <w:r w:rsidR="003E29FB">
        <w:rPr>
          <w:rFonts w:cs="Arial"/>
          <w:sz w:val="24"/>
          <w:szCs w:val="24"/>
          <w:shd w:val="clear" w:color="auto" w:fill="FEFEFE"/>
        </w:rPr>
        <w:t>post</w:t>
      </w:r>
      <w:r w:rsidR="00CE1E44">
        <w:rPr>
          <w:rFonts w:cs="Arial"/>
          <w:sz w:val="24"/>
          <w:szCs w:val="24"/>
          <w:shd w:val="clear" w:color="auto" w:fill="FEFEFE"/>
        </w:rPr>
        <w:t>ed</w:t>
      </w:r>
      <w:r w:rsidR="003E29FB">
        <w:rPr>
          <w:rFonts w:cs="Arial"/>
          <w:sz w:val="24"/>
          <w:szCs w:val="24"/>
          <w:shd w:val="clear" w:color="auto" w:fill="FEFEFE"/>
        </w:rPr>
        <w:t xml:space="preserve"> on my bathroom mirror, so as to read it every time I look in the mirror – </w:t>
      </w:r>
    </w:p>
    <w:p w:rsidR="00E84049" w:rsidP="003E29FB" w:rsidRDefault="00E84049" w14:paraId="4773F2AC" w14:textId="77777777">
      <w:pPr>
        <w:spacing w:after="0" w:line="240" w:lineRule="auto"/>
        <w:rPr>
          <w:rFonts w:cs="Arial"/>
          <w:sz w:val="24"/>
          <w:szCs w:val="24"/>
          <w:shd w:val="clear" w:color="auto" w:fill="FEFEFE"/>
        </w:rPr>
      </w:pPr>
    </w:p>
    <w:p w:rsidRPr="00EF6DF7" w:rsidR="00E84049" w:rsidP="003E29FB" w:rsidRDefault="00E84049" w14:paraId="463182E8" w14:textId="77777777">
      <w:pPr>
        <w:spacing w:after="0" w:line="240" w:lineRule="auto"/>
        <w:rPr>
          <w:rFonts w:cstheme="minorHAnsi"/>
          <w:sz w:val="24"/>
          <w:szCs w:val="24"/>
          <w:shd w:val="clear" w:color="auto" w:fill="FFFFFF"/>
        </w:rPr>
      </w:pPr>
      <w:r>
        <w:rPr>
          <w:rFonts w:cs="Arial"/>
          <w:sz w:val="24"/>
          <w:szCs w:val="24"/>
          <w:shd w:val="clear" w:color="auto" w:fill="FEFEFE"/>
        </w:rPr>
        <w:tab/>
      </w:r>
      <w:r w:rsidRPr="00EF6DF7">
        <w:rPr>
          <w:rFonts w:cstheme="minorHAnsi"/>
          <w:sz w:val="24"/>
          <w:szCs w:val="24"/>
          <w:shd w:val="clear" w:color="auto" w:fill="FFFFFF"/>
        </w:rPr>
        <w:t>You can search throughout the entire universe for someone who is more deserving of your love and affection than you are yourself, and that person is not to be found anywhere. You, yourself, as much as anybody in the entire universe, deserve your love and affection.   Anonymous</w:t>
      </w:r>
    </w:p>
    <w:p w:rsidRPr="00EF6DF7" w:rsidR="00CE1E44" w:rsidP="003E29FB" w:rsidRDefault="00CE1E44" w14:paraId="7477D0A0" w14:textId="77777777">
      <w:pPr>
        <w:spacing w:after="0" w:line="240" w:lineRule="auto"/>
        <w:rPr>
          <w:rFonts w:cstheme="minorHAnsi"/>
          <w:sz w:val="24"/>
          <w:szCs w:val="24"/>
          <w:shd w:val="clear" w:color="auto" w:fill="FFFFFF"/>
        </w:rPr>
      </w:pPr>
    </w:p>
    <w:p w:rsidR="00CE1E44" w:rsidP="003E29FB" w:rsidRDefault="00CE1E44" w14:paraId="338B7BDE" w14:textId="77777777">
      <w:pPr>
        <w:spacing w:after="0" w:line="240" w:lineRule="auto"/>
        <w:rPr>
          <w:rFonts w:cstheme="minorHAnsi"/>
          <w:sz w:val="24"/>
          <w:szCs w:val="24"/>
          <w:shd w:val="clear" w:color="auto" w:fill="FFFFFF"/>
        </w:rPr>
      </w:pPr>
      <w:r>
        <w:rPr>
          <w:rFonts w:cstheme="minorHAnsi"/>
          <w:sz w:val="24"/>
          <w:szCs w:val="24"/>
          <w:shd w:val="clear" w:color="auto" w:fill="FFFFFF"/>
        </w:rPr>
        <w:lastRenderedPageBreak/>
        <w:t>To Your Success,</w:t>
      </w:r>
    </w:p>
    <w:p w:rsidRPr="00CE1E44" w:rsidR="00CE1E44" w:rsidP="003E29FB" w:rsidRDefault="00CE1E44" w14:paraId="091BC34D" w14:textId="77777777">
      <w:pPr>
        <w:spacing w:after="0" w:line="240" w:lineRule="auto"/>
        <w:rPr>
          <w:rFonts w:cstheme="minorHAnsi"/>
          <w:sz w:val="24"/>
          <w:szCs w:val="24"/>
          <w:shd w:val="clear" w:color="auto" w:fill="FEFEFE"/>
        </w:rPr>
      </w:pPr>
      <w:r>
        <w:rPr>
          <w:rFonts w:cstheme="minorHAnsi"/>
          <w:sz w:val="24"/>
          <w:szCs w:val="24"/>
          <w:shd w:val="clear" w:color="auto" w:fill="FFFFFF"/>
        </w:rPr>
        <w:t>Holly</w:t>
      </w:r>
    </w:p>
    <w:p w:rsidRPr="00E84049" w:rsidR="003E29FB" w:rsidP="003E29FB" w:rsidRDefault="003E29FB" w14:paraId="092017AD" w14:textId="77777777">
      <w:pPr>
        <w:spacing w:after="0" w:line="240" w:lineRule="auto"/>
        <w:rPr>
          <w:rFonts w:cstheme="minorHAnsi"/>
          <w:sz w:val="24"/>
          <w:szCs w:val="24"/>
          <w:shd w:val="clear" w:color="auto" w:fill="FEFEFE"/>
        </w:rPr>
      </w:pPr>
    </w:p>
    <w:p w:rsidRPr="003E29FB" w:rsidR="003E29FB" w:rsidP="003E29FB" w:rsidRDefault="003E29FB" w14:paraId="2F38EBE4" w14:textId="77777777">
      <w:pPr>
        <w:spacing w:after="0" w:line="240" w:lineRule="auto"/>
        <w:rPr>
          <w:rFonts w:cs="Arial"/>
          <w:sz w:val="24"/>
          <w:szCs w:val="24"/>
          <w:shd w:val="clear" w:color="auto" w:fill="FEFEFE"/>
        </w:rPr>
      </w:pPr>
    </w:p>
    <w:p w:rsidR="004D2FC5" w:rsidP="00595CE9" w:rsidRDefault="004D2FC5" w14:paraId="35BE4B77" w14:textId="77777777">
      <w:pPr>
        <w:spacing w:after="0" w:line="240" w:lineRule="auto"/>
        <w:ind w:firstLine="720"/>
        <w:rPr>
          <w:rFonts w:ascii="Arial" w:hAnsi="Arial" w:cs="Arial"/>
          <w:sz w:val="26"/>
          <w:szCs w:val="26"/>
          <w:shd w:val="clear" w:color="auto" w:fill="FEFEFE"/>
        </w:rPr>
      </w:pPr>
    </w:p>
    <w:p w:rsidR="00A35DF5" w:rsidP="00595CE9" w:rsidRDefault="00A35DF5" w14:paraId="6061F290" w14:textId="77777777">
      <w:pPr>
        <w:spacing w:after="0" w:line="240" w:lineRule="auto"/>
        <w:ind w:firstLine="720"/>
        <w:rPr>
          <w:rFonts w:ascii="Arial" w:hAnsi="Arial" w:cs="Arial"/>
          <w:sz w:val="26"/>
          <w:szCs w:val="26"/>
          <w:shd w:val="clear" w:color="auto" w:fill="FEFEFE"/>
        </w:rPr>
      </w:pPr>
    </w:p>
    <w:p w:rsidR="002A0C52" w:rsidP="000B5B4F" w:rsidRDefault="000B5B4F" w14:paraId="28A37274" w14:textId="77777777">
      <w:pPr>
        <w:spacing w:after="0" w:line="240" w:lineRule="auto"/>
        <w:jc w:val="center"/>
        <w:rPr>
          <w:rFonts w:cstheme="minorHAnsi"/>
          <w:color w:val="000000"/>
          <w:sz w:val="24"/>
          <w:szCs w:val="24"/>
        </w:rPr>
      </w:pPr>
      <w:r>
        <w:rPr>
          <w:rFonts w:cstheme="minorHAnsi"/>
          <w:color w:val="000000"/>
          <w:sz w:val="24"/>
          <w:szCs w:val="24"/>
        </w:rPr>
        <w:t>References</w:t>
      </w:r>
    </w:p>
    <w:p w:rsidR="000B5B4F" w:rsidP="000B5B4F" w:rsidRDefault="000B5B4F" w14:paraId="216A9473" w14:textId="77777777">
      <w:pPr>
        <w:spacing w:after="0" w:line="240" w:lineRule="auto"/>
        <w:jc w:val="center"/>
        <w:rPr>
          <w:rFonts w:cstheme="minorHAnsi"/>
          <w:color w:val="000000"/>
          <w:sz w:val="24"/>
          <w:szCs w:val="24"/>
        </w:rPr>
      </w:pPr>
    </w:p>
    <w:p w:rsidR="000B5B4F" w:rsidP="000B5B4F" w:rsidRDefault="000B5B4F" w14:paraId="10CDBE1F" w14:textId="77777777">
      <w:pPr>
        <w:spacing w:after="0" w:line="240" w:lineRule="auto"/>
        <w:rPr>
          <w:rFonts w:cstheme="minorHAnsi"/>
          <w:color w:val="000000"/>
          <w:sz w:val="24"/>
          <w:szCs w:val="24"/>
        </w:rPr>
      </w:pPr>
      <w:r>
        <w:rPr>
          <w:rFonts w:cstheme="minorHAnsi"/>
          <w:color w:val="000000"/>
          <w:sz w:val="24"/>
          <w:szCs w:val="24"/>
        </w:rPr>
        <w:t xml:space="preserve">McDaniels, D. (2019).  Aging in America in 5 Charts. </w:t>
      </w:r>
      <w:r>
        <w:rPr>
          <w:rFonts w:cstheme="minorHAnsi"/>
          <w:i/>
          <w:color w:val="000000"/>
          <w:sz w:val="24"/>
          <w:szCs w:val="24"/>
        </w:rPr>
        <w:t xml:space="preserve">US News and World Report. </w:t>
      </w:r>
      <w:r>
        <w:rPr>
          <w:rFonts w:cstheme="minorHAnsi"/>
          <w:color w:val="000000"/>
          <w:sz w:val="24"/>
          <w:szCs w:val="24"/>
        </w:rPr>
        <w:t>Retrieved from</w:t>
      </w:r>
    </w:p>
    <w:p w:rsidR="00A35DF5" w:rsidP="000B5B4F" w:rsidRDefault="00A579AD" w14:paraId="40036388" w14:textId="77777777">
      <w:pPr>
        <w:spacing w:after="0" w:line="240" w:lineRule="auto"/>
        <w:ind w:left="720"/>
        <w:rPr>
          <w:sz w:val="24"/>
          <w:szCs w:val="24"/>
        </w:rPr>
      </w:pPr>
      <w:hyperlink w:history="1" r:id="rId12">
        <w:r w:rsidRPr="00F11A35" w:rsidR="00C360DF">
          <w:rPr>
            <w:rStyle w:val="Hyperlink"/>
            <w:sz w:val="24"/>
            <w:szCs w:val="24"/>
          </w:rPr>
          <w:t>https://www.usnews.com/news/best-states/articles/2019-09-30/aging-in-america-in-5-charts</w:t>
        </w:r>
      </w:hyperlink>
      <w:r w:rsidR="00C360DF">
        <w:rPr>
          <w:sz w:val="24"/>
          <w:szCs w:val="24"/>
        </w:rPr>
        <w:t xml:space="preserve">    </w:t>
      </w:r>
    </w:p>
    <w:p w:rsidR="000B5B4F" w:rsidP="000B5B4F" w:rsidRDefault="00C360DF" w14:paraId="5D0E420E" w14:textId="77777777">
      <w:pPr>
        <w:spacing w:after="0" w:line="240" w:lineRule="auto"/>
        <w:ind w:left="720"/>
        <w:rPr>
          <w:sz w:val="24"/>
          <w:szCs w:val="24"/>
        </w:rPr>
      </w:pPr>
      <w:r>
        <w:rPr>
          <w:sz w:val="24"/>
          <w:szCs w:val="24"/>
        </w:rPr>
        <w:t xml:space="preserve">    </w:t>
      </w:r>
    </w:p>
    <w:p w:rsidR="00C360DF" w:rsidP="00A35DF5" w:rsidRDefault="00C360DF" w14:paraId="0708F146" w14:textId="77777777">
      <w:pPr>
        <w:spacing w:after="0" w:line="240" w:lineRule="auto"/>
        <w:rPr>
          <w:sz w:val="24"/>
          <w:szCs w:val="24"/>
        </w:rPr>
      </w:pPr>
      <w:r>
        <w:rPr>
          <w:sz w:val="24"/>
          <w:szCs w:val="24"/>
        </w:rPr>
        <w:t>National Alliance for Caregiving. (2009)</w:t>
      </w:r>
      <w:r w:rsidR="00604EE8">
        <w:rPr>
          <w:sz w:val="24"/>
          <w:szCs w:val="24"/>
        </w:rPr>
        <w:t>. Caregiving</w:t>
      </w:r>
      <w:r>
        <w:rPr>
          <w:sz w:val="24"/>
          <w:szCs w:val="24"/>
        </w:rPr>
        <w:t xml:space="preserve"> Population.  Retrieved from</w:t>
      </w:r>
    </w:p>
    <w:p w:rsidRPr="00C360DF" w:rsidR="00C360DF" w:rsidP="000B5B4F" w:rsidRDefault="00A579AD" w14:paraId="7D1CCA44" w14:textId="77777777">
      <w:pPr>
        <w:spacing w:after="0" w:line="240" w:lineRule="auto"/>
        <w:ind w:left="720"/>
        <w:rPr>
          <w:rFonts w:cstheme="minorHAnsi"/>
          <w:color w:val="000000"/>
          <w:sz w:val="24"/>
          <w:szCs w:val="24"/>
        </w:rPr>
      </w:pPr>
      <w:hyperlink w:history="1" r:id="rId13">
        <w:r w:rsidRPr="00C360DF" w:rsidR="00C360DF">
          <w:rPr>
            <w:rStyle w:val="Hyperlink"/>
            <w:sz w:val="24"/>
            <w:szCs w:val="24"/>
          </w:rPr>
          <w:t>https://caregiveraction.org/resources/caregiver-statistics</w:t>
        </w:r>
      </w:hyperlink>
    </w:p>
    <w:p w:rsidRPr="00C360DF" w:rsidR="00484CE2" w:rsidP="006B63A4" w:rsidRDefault="00484CE2" w14:paraId="5488899D" w14:textId="77777777">
      <w:pPr>
        <w:spacing w:after="0" w:line="240" w:lineRule="auto"/>
        <w:rPr>
          <w:rFonts w:cstheme="minorHAnsi"/>
          <w:color w:val="000000"/>
          <w:sz w:val="24"/>
          <w:szCs w:val="24"/>
        </w:rPr>
      </w:pPr>
    </w:p>
    <w:p w:rsidR="00484CE2" w:rsidP="006B63A4" w:rsidRDefault="00484CE2" w14:paraId="15143011" w14:textId="77777777">
      <w:pPr>
        <w:spacing w:after="0" w:line="240" w:lineRule="auto"/>
        <w:rPr>
          <w:rFonts w:cstheme="minorHAnsi"/>
          <w:color w:val="000000"/>
          <w:sz w:val="24"/>
          <w:szCs w:val="24"/>
        </w:rPr>
      </w:pPr>
      <w:r>
        <w:rPr>
          <w:rFonts w:cstheme="minorHAnsi"/>
          <w:color w:val="000000"/>
          <w:sz w:val="24"/>
          <w:szCs w:val="24"/>
        </w:rPr>
        <w:tab/>
      </w:r>
    </w:p>
    <w:p w:rsidR="00634DA8" w:rsidP="006B63A4" w:rsidRDefault="00634DA8" w14:paraId="4284C275" w14:textId="77777777">
      <w:pPr>
        <w:spacing w:after="0" w:line="240" w:lineRule="auto"/>
        <w:rPr>
          <w:rFonts w:cstheme="minorHAnsi"/>
          <w:color w:val="000000"/>
          <w:sz w:val="24"/>
          <w:szCs w:val="24"/>
        </w:rPr>
      </w:pPr>
    </w:p>
    <w:p w:rsidRPr="00265A7C" w:rsidR="00634DA8" w:rsidP="006B63A4" w:rsidRDefault="00634DA8" w14:paraId="7A24EAE0" w14:textId="77777777">
      <w:pPr>
        <w:spacing w:after="0" w:line="240" w:lineRule="auto"/>
        <w:rPr>
          <w:rFonts w:cstheme="minorHAnsi"/>
          <w:sz w:val="24"/>
          <w:szCs w:val="24"/>
          <w:shd w:val="clear" w:color="auto" w:fill="FFFFFF"/>
        </w:rPr>
      </w:pPr>
      <w:r>
        <w:rPr>
          <w:rFonts w:cstheme="minorHAnsi"/>
          <w:color w:val="000000"/>
          <w:sz w:val="24"/>
          <w:szCs w:val="24"/>
        </w:rPr>
        <w:tab/>
      </w:r>
    </w:p>
    <w:p w:rsidR="00124C02" w:rsidP="006B63A4" w:rsidRDefault="00124C02" w14:paraId="7553948C" w14:textId="77777777">
      <w:pPr>
        <w:spacing w:after="0" w:line="240" w:lineRule="auto"/>
        <w:rPr>
          <w:rFonts w:cstheme="minorHAnsi"/>
          <w:sz w:val="24"/>
          <w:szCs w:val="24"/>
          <w:shd w:val="clear" w:color="auto" w:fill="FFFFFF"/>
        </w:rPr>
      </w:pPr>
    </w:p>
    <w:p w:rsidR="00124C02" w:rsidP="006B63A4" w:rsidRDefault="00124C02" w14:paraId="2276C4C2" w14:textId="77777777">
      <w:pPr>
        <w:spacing w:after="0" w:line="240" w:lineRule="auto"/>
        <w:rPr>
          <w:rFonts w:cstheme="minorHAnsi"/>
          <w:sz w:val="24"/>
          <w:szCs w:val="24"/>
          <w:shd w:val="clear" w:color="auto" w:fill="FFFFFF"/>
        </w:rPr>
      </w:pPr>
      <w:r>
        <w:rPr>
          <w:rFonts w:cstheme="minorHAnsi"/>
          <w:sz w:val="24"/>
          <w:szCs w:val="24"/>
          <w:shd w:val="clear" w:color="auto" w:fill="FFFFFF"/>
        </w:rPr>
        <w:tab/>
      </w:r>
    </w:p>
    <w:p w:rsidR="00152B4A" w:rsidP="006B63A4" w:rsidRDefault="00152B4A" w14:paraId="416710BB" w14:textId="77777777">
      <w:pPr>
        <w:spacing w:after="0" w:line="240" w:lineRule="auto"/>
        <w:rPr>
          <w:rFonts w:cstheme="minorHAnsi"/>
          <w:sz w:val="24"/>
          <w:szCs w:val="24"/>
          <w:shd w:val="clear" w:color="auto" w:fill="FFFFFF"/>
        </w:rPr>
      </w:pPr>
    </w:p>
    <w:p w:rsidR="00152B4A" w:rsidP="006B63A4" w:rsidRDefault="00152B4A" w14:paraId="29F9B000" w14:textId="77777777">
      <w:pPr>
        <w:spacing w:after="0" w:line="240" w:lineRule="auto"/>
        <w:rPr>
          <w:rFonts w:cstheme="minorHAnsi"/>
          <w:sz w:val="24"/>
          <w:szCs w:val="24"/>
          <w:shd w:val="clear" w:color="auto" w:fill="FFFFFF"/>
        </w:rPr>
      </w:pPr>
      <w:r>
        <w:rPr>
          <w:rFonts w:cstheme="minorHAnsi"/>
          <w:sz w:val="24"/>
          <w:szCs w:val="24"/>
          <w:shd w:val="clear" w:color="auto" w:fill="FFFFFF"/>
        </w:rPr>
        <w:tab/>
      </w:r>
    </w:p>
    <w:p w:rsidR="009479A4" w:rsidP="006B63A4" w:rsidRDefault="009479A4" w14:paraId="6AE1B036" w14:textId="77777777">
      <w:pPr>
        <w:spacing w:after="0" w:line="240" w:lineRule="auto"/>
        <w:rPr>
          <w:rFonts w:cstheme="minorHAnsi"/>
          <w:sz w:val="24"/>
          <w:szCs w:val="24"/>
          <w:shd w:val="clear" w:color="auto" w:fill="FFFFFF"/>
        </w:rPr>
      </w:pPr>
    </w:p>
    <w:p w:rsidRPr="00D8111B" w:rsidR="009479A4" w:rsidP="006B63A4" w:rsidRDefault="009479A4" w14:paraId="6F31FB01" w14:textId="77777777">
      <w:pPr>
        <w:spacing w:after="0" w:line="240" w:lineRule="auto"/>
        <w:rPr>
          <w:rFonts w:cstheme="minorHAnsi"/>
          <w:sz w:val="24"/>
          <w:szCs w:val="24"/>
        </w:rPr>
      </w:pPr>
      <w:r>
        <w:rPr>
          <w:rFonts w:cstheme="minorHAnsi"/>
          <w:sz w:val="24"/>
          <w:szCs w:val="24"/>
          <w:shd w:val="clear" w:color="auto" w:fill="FFFFFF"/>
        </w:rPr>
        <w:tab/>
      </w:r>
    </w:p>
    <w:p w:rsidR="00E56C37" w:rsidP="006B63A4" w:rsidRDefault="00E56C37" w14:paraId="6B774B13" w14:textId="77777777">
      <w:pPr>
        <w:spacing w:after="0" w:line="240" w:lineRule="auto"/>
        <w:rPr>
          <w:i/>
          <w:sz w:val="24"/>
          <w:szCs w:val="24"/>
        </w:rPr>
      </w:pPr>
    </w:p>
    <w:p w:rsidR="00E56C37" w:rsidP="006B63A4" w:rsidRDefault="00E56C37" w14:paraId="5A87FF87" w14:textId="77777777">
      <w:pPr>
        <w:spacing w:after="0" w:line="240" w:lineRule="auto"/>
        <w:rPr>
          <w:sz w:val="24"/>
          <w:szCs w:val="24"/>
        </w:rPr>
      </w:pPr>
    </w:p>
    <w:p w:rsidR="00BF474F" w:rsidP="00BF474F" w:rsidRDefault="00BF474F" w14:paraId="2E62BFFA" w14:textId="77777777">
      <w:pPr>
        <w:spacing w:after="0" w:line="240" w:lineRule="auto"/>
        <w:rPr>
          <w:sz w:val="24"/>
          <w:szCs w:val="24"/>
        </w:rPr>
      </w:pPr>
    </w:p>
    <w:p w:rsidRPr="00BF474F" w:rsidR="00BF474F" w:rsidP="00BF474F" w:rsidRDefault="00BF474F" w14:paraId="1D6B9CCF" w14:textId="77777777">
      <w:pPr>
        <w:spacing w:after="0" w:line="240" w:lineRule="auto"/>
        <w:jc w:val="center"/>
        <w:rPr>
          <w:sz w:val="24"/>
          <w:szCs w:val="24"/>
        </w:rPr>
      </w:pPr>
    </w:p>
    <w:sectPr w:rsidRPr="00BF474F" w:rsidR="00BF474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7A191D"/>
    <w:multiLevelType w:val="hybridMultilevel"/>
    <w:tmpl w:val="4358D7F4"/>
    <w:lvl w:ilvl="0" w:tplc="E1122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74F"/>
    <w:rsid w:val="000B5B4F"/>
    <w:rsid w:val="000C34F9"/>
    <w:rsid w:val="00124313"/>
    <w:rsid w:val="00124C02"/>
    <w:rsid w:val="00141233"/>
    <w:rsid w:val="00145D93"/>
    <w:rsid w:val="0014655C"/>
    <w:rsid w:val="00152B4A"/>
    <w:rsid w:val="00175FAD"/>
    <w:rsid w:val="00255F7E"/>
    <w:rsid w:val="00265A7C"/>
    <w:rsid w:val="002A0C52"/>
    <w:rsid w:val="002D6D75"/>
    <w:rsid w:val="003371CB"/>
    <w:rsid w:val="00355685"/>
    <w:rsid w:val="003A3160"/>
    <w:rsid w:val="003E29FB"/>
    <w:rsid w:val="00484CE2"/>
    <w:rsid w:val="004D2FC5"/>
    <w:rsid w:val="00595CE9"/>
    <w:rsid w:val="005C3CB7"/>
    <w:rsid w:val="00601545"/>
    <w:rsid w:val="00604EE8"/>
    <w:rsid w:val="00634DA8"/>
    <w:rsid w:val="00695668"/>
    <w:rsid w:val="006A3C49"/>
    <w:rsid w:val="006B63A4"/>
    <w:rsid w:val="00700A26"/>
    <w:rsid w:val="00860532"/>
    <w:rsid w:val="008F567B"/>
    <w:rsid w:val="00941A18"/>
    <w:rsid w:val="00944F30"/>
    <w:rsid w:val="009479A4"/>
    <w:rsid w:val="0097325D"/>
    <w:rsid w:val="009E56EE"/>
    <w:rsid w:val="009E584E"/>
    <w:rsid w:val="00A35DF5"/>
    <w:rsid w:val="00A579AD"/>
    <w:rsid w:val="00A7506E"/>
    <w:rsid w:val="00AF4251"/>
    <w:rsid w:val="00B1726E"/>
    <w:rsid w:val="00B6080E"/>
    <w:rsid w:val="00BC4C45"/>
    <w:rsid w:val="00BF474F"/>
    <w:rsid w:val="00C360DF"/>
    <w:rsid w:val="00C9092F"/>
    <w:rsid w:val="00CE1E44"/>
    <w:rsid w:val="00CE3860"/>
    <w:rsid w:val="00CF1D0D"/>
    <w:rsid w:val="00CF6B84"/>
    <w:rsid w:val="00D27852"/>
    <w:rsid w:val="00D66FB0"/>
    <w:rsid w:val="00D8111B"/>
    <w:rsid w:val="00DB52D9"/>
    <w:rsid w:val="00DD4038"/>
    <w:rsid w:val="00E03C56"/>
    <w:rsid w:val="00E1682D"/>
    <w:rsid w:val="00E56C37"/>
    <w:rsid w:val="00E84049"/>
    <w:rsid w:val="00EB6E03"/>
    <w:rsid w:val="00EF6DF7"/>
    <w:rsid w:val="00F25548"/>
    <w:rsid w:val="00F424D7"/>
    <w:rsid w:val="00FA1701"/>
    <w:rsid w:val="00FF1208"/>
    <w:rsid w:val="2C3DABDA"/>
    <w:rsid w:val="31138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38E9"/>
  <w15:chartTrackingRefBased/>
  <w15:docId w15:val="{C209BE1A-00D3-41A8-A07B-2001E2A337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8F567B"/>
    <w:rPr>
      <w:b/>
      <w:bCs/>
    </w:rPr>
  </w:style>
  <w:style w:type="character" w:styleId="lede" w:customStyle="1">
    <w:name w:val="lede"/>
    <w:basedOn w:val="DefaultParagraphFont"/>
    <w:rsid w:val="00F424D7"/>
  </w:style>
  <w:style w:type="character" w:styleId="Hyperlink">
    <w:name w:val="Hyperlink"/>
    <w:basedOn w:val="DefaultParagraphFont"/>
    <w:uiPriority w:val="99"/>
    <w:unhideWhenUsed/>
    <w:rsid w:val="00F424D7"/>
    <w:rPr>
      <w:color w:val="0000FF"/>
      <w:u w:val="single"/>
    </w:rPr>
  </w:style>
  <w:style w:type="paragraph" w:styleId="ListParagraph">
    <w:name w:val="List Paragraph"/>
    <w:basedOn w:val="Normal"/>
    <w:uiPriority w:val="34"/>
    <w:qFormat/>
    <w:rsid w:val="00A75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regiveraction.org/resources/caregiver-statistic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usnews.com/news/best-states/articles/2019-09-30/aging-in-america-in-5-chart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snews.com/news/best-states/articles/2019-09-30/states-focus-on-rise-of-elderly-population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usnews.com/news/best-countries/united-states" TargetMode="External" Id="rId10" /><Relationship Type="http://schemas.openxmlformats.org/officeDocument/2006/relationships/numbering" Target="numbering.xml" Id="rId4" /><Relationship Type="http://schemas.openxmlformats.org/officeDocument/2006/relationships/hyperlink" Target="https://www.un.org/en/sections/issues-depth/ageing/" TargetMode="External" Id="rId9" /><Relationship Type="http://schemas.openxmlformats.org/officeDocument/2006/relationships/fontTable" Target="fontTable.xml" Id="rId14" /><Relationship Type="http://schemas.openxmlformats.org/officeDocument/2006/relationships/image" Target="/media/image2.jpg" Id="R81e00d28b45b45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06414AD21C44C8DC8F39704668AB6" ma:contentTypeVersion="7" ma:contentTypeDescription="Create a new document." ma:contentTypeScope="" ma:versionID="ed782d6d24c976804568d34ffa425434">
  <xsd:schema xmlns:xsd="http://www.w3.org/2001/XMLSchema" xmlns:xs="http://www.w3.org/2001/XMLSchema" xmlns:p="http://schemas.microsoft.com/office/2006/metadata/properties" xmlns:ns3="c29220de-f869-4ed2-979c-4ec04e23fbf4" xmlns:ns4="621d8962-6d08-490f-b78e-6fa2cfe1b436" targetNamespace="http://schemas.microsoft.com/office/2006/metadata/properties" ma:root="true" ma:fieldsID="f9e54a017fb04fac5f9362612b35deb0" ns3:_="" ns4:_="">
    <xsd:import namespace="c29220de-f869-4ed2-979c-4ec04e23fbf4"/>
    <xsd:import namespace="621d8962-6d08-490f-b78e-6fa2cfe1b4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220de-f869-4ed2-979c-4ec04e23f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1d8962-6d08-490f-b78e-6fa2cfe1b4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A30C3-F914-422E-A5E1-2B5D8949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220de-f869-4ed2-979c-4ec04e23fbf4"/>
    <ds:schemaRef ds:uri="621d8962-6d08-490f-b78e-6fa2cfe1b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42520-A0EF-4A77-92C4-333067D0B72D}">
  <ds:schemaRefs>
    <ds:schemaRef ds:uri="http://schemas.microsoft.com/sharepoint/v3/contenttype/forms"/>
  </ds:schemaRefs>
</ds:datastoreItem>
</file>

<file path=customXml/itemProps3.xml><?xml version="1.0" encoding="utf-8"?>
<ds:datastoreItem xmlns:ds="http://schemas.openxmlformats.org/officeDocument/2006/customXml" ds:itemID="{218F4758-E845-433B-B2CA-C6D967C8CAFB}">
  <ds:schemaRefs>
    <ds:schemaRef ds:uri="http://purl.org/dc/terms/"/>
    <ds:schemaRef ds:uri="c29220de-f869-4ed2-979c-4ec04e23fbf4"/>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621d8962-6d08-490f-b78e-6fa2cfe1b436"/>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University of Maine System</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Holly J Bean</dc:creator>
  <keywords/>
  <dc:description/>
  <lastModifiedBy>Crystal Littlejohn</lastModifiedBy>
  <revision>3</revision>
  <dcterms:created xsi:type="dcterms:W3CDTF">2020-07-28T23:32:00.0000000Z</dcterms:created>
  <dcterms:modified xsi:type="dcterms:W3CDTF">2020-08-25T17:21:06.9513569Z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0x01010059506414AD21C44C8DC8F39704668AB6</vt:lpwstr>
  </property>
</Properties>
</file>