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1B127" w14:textId="23385523" w:rsidR="00FE59C7" w:rsidRPr="000B1FCE" w:rsidRDefault="009510C0" w:rsidP="000B1FCE">
      <w:pPr>
        <w:jc w:val="center"/>
        <w:rPr>
          <w:rFonts w:ascii="Cambria" w:hAnsi="Cambria"/>
          <w:b/>
          <w:bCs/>
          <w:sz w:val="28"/>
          <w:szCs w:val="28"/>
        </w:rPr>
      </w:pPr>
      <w:r w:rsidRPr="000B1FCE">
        <w:rPr>
          <w:rFonts w:ascii="Cambria" w:hAnsi="Cambria"/>
          <w:b/>
          <w:bCs/>
          <w:sz w:val="28"/>
          <w:szCs w:val="28"/>
        </w:rPr>
        <w:t xml:space="preserve">Grief </w:t>
      </w:r>
      <w:r w:rsidR="00E64B7F">
        <w:rPr>
          <w:rFonts w:ascii="Cambria" w:hAnsi="Cambria"/>
          <w:b/>
          <w:bCs/>
          <w:sz w:val="28"/>
          <w:szCs w:val="28"/>
        </w:rPr>
        <w:t>in</w:t>
      </w:r>
      <w:r w:rsidRPr="000B1FCE">
        <w:rPr>
          <w:rFonts w:ascii="Cambria" w:hAnsi="Cambria"/>
          <w:b/>
          <w:bCs/>
          <w:sz w:val="28"/>
          <w:szCs w:val="28"/>
        </w:rPr>
        <w:t xml:space="preserve"> </w:t>
      </w:r>
      <w:r w:rsidR="00E64B7F">
        <w:rPr>
          <w:rFonts w:ascii="Cambria" w:hAnsi="Cambria"/>
          <w:b/>
          <w:bCs/>
          <w:sz w:val="28"/>
          <w:szCs w:val="28"/>
        </w:rPr>
        <w:t>t</w:t>
      </w:r>
      <w:r w:rsidRPr="000B1FCE">
        <w:rPr>
          <w:rFonts w:ascii="Cambria" w:hAnsi="Cambria"/>
          <w:b/>
          <w:bCs/>
          <w:sz w:val="28"/>
          <w:szCs w:val="28"/>
        </w:rPr>
        <w:t>he Loss of Everyday Life</w:t>
      </w:r>
    </w:p>
    <w:p w14:paraId="7EE6A6BF" w14:textId="6F28DC41" w:rsidR="00D70347" w:rsidRPr="000B1FCE" w:rsidRDefault="00D70347" w:rsidP="000B1FCE">
      <w:pPr>
        <w:spacing w:line="276" w:lineRule="auto"/>
        <w:rPr>
          <w:rFonts w:ascii="Cambria" w:hAnsi="Cambria"/>
          <w:sz w:val="26"/>
          <w:szCs w:val="26"/>
        </w:rPr>
      </w:pPr>
      <w:r w:rsidRPr="000B1FCE">
        <w:rPr>
          <w:rFonts w:ascii="Cambria" w:hAnsi="Cambria"/>
          <w:sz w:val="26"/>
          <w:szCs w:val="26"/>
        </w:rPr>
        <w:t xml:space="preserve">Over the past year grief </w:t>
      </w:r>
      <w:r w:rsidR="000B1FCE">
        <w:rPr>
          <w:rFonts w:ascii="Cambria" w:hAnsi="Cambria"/>
          <w:sz w:val="26"/>
          <w:szCs w:val="26"/>
        </w:rPr>
        <w:t xml:space="preserve">and isolation </w:t>
      </w:r>
      <w:r w:rsidRPr="000B1FCE">
        <w:rPr>
          <w:rFonts w:ascii="Cambria" w:hAnsi="Cambria"/>
          <w:sz w:val="26"/>
          <w:szCs w:val="26"/>
        </w:rPr>
        <w:t>ha</w:t>
      </w:r>
      <w:r w:rsidR="000B1FCE">
        <w:rPr>
          <w:rFonts w:ascii="Cambria" w:hAnsi="Cambria"/>
          <w:sz w:val="26"/>
          <w:szCs w:val="26"/>
        </w:rPr>
        <w:t>ve</w:t>
      </w:r>
      <w:r w:rsidRPr="000B1FCE">
        <w:rPr>
          <w:rFonts w:ascii="Cambria" w:hAnsi="Cambria"/>
          <w:sz w:val="26"/>
          <w:szCs w:val="26"/>
        </w:rPr>
        <w:t xml:space="preserve"> moved to the forefront of our world. We know that grief is defined as the process of reacting to loss and not only the loss of someone in death, but it is also about how we react to losing normal functions of our day, social interactions, or participating in our favorite activities. Isolation and the need to </w:t>
      </w:r>
      <w:r w:rsidR="009510C0" w:rsidRPr="000B1FCE">
        <w:rPr>
          <w:rFonts w:ascii="Cambria" w:hAnsi="Cambria"/>
          <w:sz w:val="26"/>
          <w:szCs w:val="26"/>
        </w:rPr>
        <w:t xml:space="preserve">protect themselves from COVID have had an affect on how aging persons around us are grieving. It has created a level of grief surrounding every day and no matter how positive they remain; it is taking a toll. It is important that extra care is </w:t>
      </w:r>
      <w:r w:rsidR="000B1FCE" w:rsidRPr="000B1FCE">
        <w:rPr>
          <w:rFonts w:ascii="Cambria" w:hAnsi="Cambria"/>
          <w:sz w:val="26"/>
          <w:szCs w:val="26"/>
        </w:rPr>
        <w:t>given</w:t>
      </w:r>
      <w:r w:rsidR="009510C0" w:rsidRPr="000B1FCE">
        <w:rPr>
          <w:rFonts w:ascii="Cambria" w:hAnsi="Cambria"/>
          <w:sz w:val="26"/>
          <w:szCs w:val="26"/>
        </w:rPr>
        <w:t xml:space="preserve"> to those who are socially isolated. Here are some ideas on how you can help someone you know is facing the loss of their everyday activities.</w:t>
      </w:r>
    </w:p>
    <w:p w14:paraId="33FC3860" w14:textId="48A2E425" w:rsidR="009510C0" w:rsidRPr="000B1FCE" w:rsidRDefault="009510C0" w:rsidP="000B1FCE">
      <w:pPr>
        <w:pStyle w:val="ListParagraph"/>
        <w:numPr>
          <w:ilvl w:val="0"/>
          <w:numId w:val="1"/>
        </w:numPr>
        <w:spacing w:line="276" w:lineRule="auto"/>
        <w:rPr>
          <w:rFonts w:ascii="Cambria" w:hAnsi="Cambria"/>
          <w:sz w:val="26"/>
          <w:szCs w:val="26"/>
        </w:rPr>
      </w:pPr>
      <w:r w:rsidRPr="000B1FCE">
        <w:rPr>
          <w:rFonts w:ascii="Cambria" w:hAnsi="Cambria"/>
          <w:b/>
          <w:bCs/>
          <w:sz w:val="26"/>
          <w:szCs w:val="26"/>
        </w:rPr>
        <w:t>Visit them in person.</w:t>
      </w:r>
      <w:r w:rsidRPr="000B1FCE">
        <w:rPr>
          <w:rFonts w:ascii="Cambria" w:hAnsi="Cambria"/>
          <w:sz w:val="26"/>
          <w:szCs w:val="26"/>
        </w:rPr>
        <w:t xml:space="preserve"> If you live near them, find a way to safely see them in person. If they live in their home, take a lawn chair, and visit at a distance through an open window or door. If they live in assisted living or another group environment, find a way to have staff help them go to an outside location where you can sit at a distance and wear a mask to help protect them. Or, if they have a room with a window that opens, visit at a distance through their window.</w:t>
      </w:r>
    </w:p>
    <w:p w14:paraId="2C1736E2" w14:textId="11DBD4F4" w:rsidR="009510C0" w:rsidRPr="000B1FCE" w:rsidRDefault="009510C0" w:rsidP="000B1FCE">
      <w:pPr>
        <w:pStyle w:val="ListParagraph"/>
        <w:numPr>
          <w:ilvl w:val="0"/>
          <w:numId w:val="1"/>
        </w:numPr>
        <w:spacing w:line="276" w:lineRule="auto"/>
        <w:rPr>
          <w:rFonts w:ascii="Cambria" w:hAnsi="Cambria"/>
          <w:sz w:val="26"/>
          <w:szCs w:val="26"/>
        </w:rPr>
      </w:pPr>
      <w:r w:rsidRPr="000B1FCE">
        <w:rPr>
          <w:rFonts w:ascii="Cambria" w:hAnsi="Cambria"/>
          <w:b/>
          <w:bCs/>
          <w:sz w:val="26"/>
          <w:szCs w:val="26"/>
        </w:rPr>
        <w:t>Send them a care package.</w:t>
      </w:r>
      <w:r w:rsidRPr="000B1FCE">
        <w:rPr>
          <w:rFonts w:ascii="Cambria" w:hAnsi="Cambria"/>
          <w:sz w:val="26"/>
          <w:szCs w:val="26"/>
        </w:rPr>
        <w:t xml:space="preserve"> </w:t>
      </w:r>
      <w:r w:rsidR="00E64B7F">
        <w:rPr>
          <w:rFonts w:ascii="Cambria" w:hAnsi="Cambria"/>
          <w:sz w:val="26"/>
          <w:szCs w:val="26"/>
        </w:rPr>
        <w:t>Create a</w:t>
      </w:r>
      <w:r w:rsidRPr="000B1FCE">
        <w:rPr>
          <w:rFonts w:ascii="Cambria" w:hAnsi="Cambria"/>
          <w:sz w:val="26"/>
          <w:szCs w:val="26"/>
        </w:rPr>
        <w:t xml:space="preserve"> nice surprise package, either </w:t>
      </w:r>
      <w:r w:rsidR="00E64B7F">
        <w:rPr>
          <w:rFonts w:ascii="Cambria" w:hAnsi="Cambria"/>
          <w:sz w:val="26"/>
          <w:szCs w:val="26"/>
        </w:rPr>
        <w:t xml:space="preserve">placing it </w:t>
      </w:r>
      <w:r w:rsidRPr="000B1FCE">
        <w:rPr>
          <w:rFonts w:ascii="Cambria" w:hAnsi="Cambria"/>
          <w:sz w:val="26"/>
          <w:szCs w:val="26"/>
        </w:rPr>
        <w:t>on the</w:t>
      </w:r>
      <w:r w:rsidR="00E64B7F">
        <w:rPr>
          <w:rFonts w:ascii="Cambria" w:hAnsi="Cambria"/>
          <w:sz w:val="26"/>
          <w:szCs w:val="26"/>
        </w:rPr>
        <w:t>ir</w:t>
      </w:r>
      <w:r w:rsidRPr="000B1FCE">
        <w:rPr>
          <w:rFonts w:ascii="Cambria" w:hAnsi="Cambria"/>
          <w:sz w:val="26"/>
          <w:szCs w:val="26"/>
        </w:rPr>
        <w:t xml:space="preserve"> front step, or </w:t>
      </w:r>
      <w:r w:rsidR="00E64B7F">
        <w:rPr>
          <w:rFonts w:ascii="Cambria" w:hAnsi="Cambria"/>
          <w:sz w:val="26"/>
          <w:szCs w:val="26"/>
        </w:rPr>
        <w:t xml:space="preserve">sending </w:t>
      </w:r>
      <w:r w:rsidRPr="000B1FCE">
        <w:rPr>
          <w:rFonts w:ascii="Cambria" w:hAnsi="Cambria"/>
          <w:sz w:val="26"/>
          <w:szCs w:val="26"/>
        </w:rPr>
        <w:t>via delivery that contains fun activities, favorite treats</w:t>
      </w:r>
      <w:r w:rsidR="000B1FCE" w:rsidRPr="000B1FCE">
        <w:rPr>
          <w:rFonts w:ascii="Cambria" w:hAnsi="Cambria"/>
          <w:sz w:val="26"/>
          <w:szCs w:val="26"/>
        </w:rPr>
        <w:t xml:space="preserve"> or beverages, and</w:t>
      </w:r>
      <w:r w:rsidR="00E64B7F">
        <w:rPr>
          <w:rFonts w:ascii="Cambria" w:hAnsi="Cambria"/>
          <w:sz w:val="26"/>
          <w:szCs w:val="26"/>
        </w:rPr>
        <w:t xml:space="preserve"> a </w:t>
      </w:r>
      <w:r w:rsidR="000B1FCE" w:rsidRPr="000B1FCE">
        <w:rPr>
          <w:rFonts w:ascii="Cambria" w:hAnsi="Cambria"/>
          <w:sz w:val="26"/>
          <w:szCs w:val="26"/>
        </w:rPr>
        <w:t>personal memory item. If they love puzzle</w:t>
      </w:r>
      <w:r w:rsidR="00E64B7F">
        <w:rPr>
          <w:rFonts w:ascii="Cambria" w:hAnsi="Cambria"/>
          <w:sz w:val="26"/>
          <w:szCs w:val="26"/>
        </w:rPr>
        <w:t>s</w:t>
      </w:r>
      <w:r w:rsidR="000B1FCE" w:rsidRPr="000B1FCE">
        <w:rPr>
          <w:rFonts w:ascii="Cambria" w:hAnsi="Cambria"/>
          <w:sz w:val="26"/>
          <w:szCs w:val="26"/>
        </w:rPr>
        <w:t>,</w:t>
      </w:r>
      <w:r w:rsidR="00E64B7F">
        <w:rPr>
          <w:rFonts w:ascii="Cambria" w:hAnsi="Cambria"/>
          <w:sz w:val="26"/>
          <w:szCs w:val="26"/>
        </w:rPr>
        <w:t xml:space="preserve"> pick out a puzzle box or</w:t>
      </w:r>
      <w:r w:rsidR="000B1FCE" w:rsidRPr="000B1FCE">
        <w:rPr>
          <w:rFonts w:ascii="Cambria" w:hAnsi="Cambria"/>
          <w:sz w:val="26"/>
          <w:szCs w:val="26"/>
        </w:rPr>
        <w:t xml:space="preserve"> find a fun puzzle book for them. Keep in mind their eyesight when choosing the print size. Pick out some of their favorite treats or beverages. Maybe a special hot chocolate or tea option and small packs of their favorite snacks. Make sure to include a special item that has a personal connection or memory. Maybe have a mug made with a family photo on it or a special message. Or include a photo frame with a family photo. This is something they can look at when they may be feeling down.</w:t>
      </w:r>
    </w:p>
    <w:p w14:paraId="1EDB9813" w14:textId="1C3F5557" w:rsidR="000B1FCE" w:rsidRPr="000B1FCE" w:rsidRDefault="000B1FCE" w:rsidP="000B1FCE">
      <w:pPr>
        <w:pStyle w:val="ListParagraph"/>
        <w:numPr>
          <w:ilvl w:val="0"/>
          <w:numId w:val="1"/>
        </w:numPr>
        <w:spacing w:line="276" w:lineRule="auto"/>
        <w:rPr>
          <w:rFonts w:ascii="Cambria" w:hAnsi="Cambria"/>
          <w:sz w:val="26"/>
          <w:szCs w:val="26"/>
        </w:rPr>
      </w:pPr>
      <w:r w:rsidRPr="000B1FCE">
        <w:rPr>
          <w:rFonts w:ascii="Cambria" w:hAnsi="Cambria"/>
          <w:b/>
          <w:bCs/>
          <w:sz w:val="26"/>
          <w:szCs w:val="26"/>
        </w:rPr>
        <w:t>Arrange a special activity.</w:t>
      </w:r>
      <w:r w:rsidRPr="000B1FCE">
        <w:rPr>
          <w:rFonts w:ascii="Cambria" w:hAnsi="Cambria"/>
          <w:sz w:val="26"/>
          <w:szCs w:val="26"/>
        </w:rPr>
        <w:t xml:space="preserve"> Do they have a hobby, sport, or other activity that is special to them and brings them joy? With a Thoughtful Engagement service from us, you can create a special event or activity for them. We handle all the arrangements from start to finish and make sure that they have a safe and enjoyable experience. We often hear how these experiences feed the spirit of our clients and the memory makes them smile. They look forward to the next experience. This is customized to the individual and designed to meet their unique needs.</w:t>
      </w:r>
    </w:p>
    <w:p w14:paraId="6E9D2449" w14:textId="2A8EAF3C" w:rsidR="000B1FCE" w:rsidRPr="000B1FCE" w:rsidRDefault="000B1FCE" w:rsidP="000B1FCE">
      <w:pPr>
        <w:spacing w:line="276" w:lineRule="auto"/>
        <w:rPr>
          <w:rFonts w:ascii="Cambria" w:hAnsi="Cambria"/>
          <w:sz w:val="26"/>
          <w:szCs w:val="26"/>
        </w:rPr>
      </w:pPr>
      <w:r w:rsidRPr="000B1FCE">
        <w:rPr>
          <w:rFonts w:ascii="Cambria" w:hAnsi="Cambria"/>
          <w:sz w:val="26"/>
          <w:szCs w:val="26"/>
        </w:rPr>
        <w:lastRenderedPageBreak/>
        <w:t>Engagement is the key to helping those who are isolated and grieving the loss of their routine and special experiences. If you would like our help with any of the ideas above, we would be happy to brainstorm ways to make sure that your aging loved ones are getting the attention and engagement that they need, especially during these trying times.</w:t>
      </w:r>
    </w:p>
    <w:sectPr w:rsidR="000B1FCE" w:rsidRPr="000B1F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30277D"/>
    <w:multiLevelType w:val="hybridMultilevel"/>
    <w:tmpl w:val="25F2FEF2"/>
    <w:lvl w:ilvl="0" w:tplc="24F412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347"/>
    <w:rsid w:val="000B1FCE"/>
    <w:rsid w:val="009510C0"/>
    <w:rsid w:val="00A47EAA"/>
    <w:rsid w:val="00D23382"/>
    <w:rsid w:val="00D610A6"/>
    <w:rsid w:val="00D70347"/>
    <w:rsid w:val="00E64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59A97E"/>
  <w14:defaultImageDpi w14:val="330"/>
  <w15:chartTrackingRefBased/>
  <w15:docId w15:val="{4A30E873-C641-4A98-B383-FDE9CE1FA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0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Lisa</cp:lastModifiedBy>
  <cp:revision>1</cp:revision>
  <dcterms:created xsi:type="dcterms:W3CDTF">2021-03-02T20:35:00Z</dcterms:created>
  <dcterms:modified xsi:type="dcterms:W3CDTF">2021-03-02T21:08:00Z</dcterms:modified>
</cp:coreProperties>
</file>